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336" w:rsidRPr="0044128B" w:rsidRDefault="00CB5884" w:rsidP="00935EED">
      <w:pPr>
        <w:bidi/>
        <w:spacing w:before="120"/>
        <w:jc w:val="center"/>
        <w:rPr>
          <w:rFonts w:ascii="Traditional Arabic" w:hAnsi="Traditional Arabic" w:cs="Traditional Arabic"/>
          <w:b/>
          <w:bCs/>
          <w:color w:val="000066"/>
          <w:sz w:val="32"/>
          <w:szCs w:val="32"/>
          <w:rtl/>
          <w:lang w:bidi="ar-DZ"/>
        </w:rPr>
      </w:pPr>
      <w:r>
        <w:rPr>
          <w:rFonts w:ascii="Traditional Arabic" w:hAnsi="Traditional Arabic" w:cs="Traditional Arabic" w:hint="cs"/>
          <w:b/>
          <w:bCs/>
          <w:sz w:val="32"/>
          <w:szCs w:val="32"/>
          <w:rtl/>
          <w:lang w:bidi="ar-DZ"/>
        </w:rPr>
        <w:t xml:space="preserve">مشاريع </w:t>
      </w:r>
      <w:r w:rsidR="00B247DC">
        <w:rPr>
          <w:rFonts w:ascii="Traditional Arabic" w:hAnsi="Traditional Arabic" w:cs="Traditional Arabic" w:hint="cs"/>
          <w:b/>
          <w:bCs/>
          <w:sz w:val="32"/>
          <w:szCs w:val="32"/>
          <w:rtl/>
          <w:lang w:bidi="ar-DZ"/>
        </w:rPr>
        <w:t>الاستثمار السياحي ودوره</w:t>
      </w:r>
      <w:r w:rsidR="004133A9">
        <w:rPr>
          <w:rFonts w:ascii="Traditional Arabic" w:hAnsi="Traditional Arabic" w:cs="Traditional Arabic" w:hint="cs"/>
          <w:b/>
          <w:bCs/>
          <w:sz w:val="32"/>
          <w:szCs w:val="32"/>
          <w:rtl/>
          <w:lang w:bidi="ar-DZ"/>
        </w:rPr>
        <w:t>ا</w:t>
      </w:r>
      <w:r w:rsidR="00B247DC">
        <w:rPr>
          <w:rFonts w:ascii="Traditional Arabic" w:hAnsi="Traditional Arabic" w:cs="Traditional Arabic" w:hint="cs"/>
          <w:b/>
          <w:bCs/>
          <w:sz w:val="32"/>
          <w:szCs w:val="32"/>
          <w:rtl/>
          <w:lang w:bidi="ar-DZ"/>
        </w:rPr>
        <w:t xml:space="preserve"> في تنشيط</w:t>
      </w:r>
      <w:r w:rsidR="00F671A3">
        <w:rPr>
          <w:rFonts w:ascii="Traditional Arabic" w:hAnsi="Traditional Arabic" w:cs="Traditional Arabic"/>
          <w:b/>
          <w:bCs/>
          <w:sz w:val="32"/>
          <w:szCs w:val="32"/>
          <w:lang w:bidi="ar-DZ"/>
        </w:rPr>
        <w:t xml:space="preserve"> </w:t>
      </w:r>
      <w:r w:rsidR="00B247DC">
        <w:rPr>
          <w:rFonts w:ascii="Traditional Arabic" w:hAnsi="Traditional Arabic" w:cs="Traditional Arabic" w:hint="cs"/>
          <w:b/>
          <w:bCs/>
          <w:sz w:val="32"/>
          <w:szCs w:val="32"/>
          <w:rtl/>
          <w:lang w:bidi="ar-DZ"/>
        </w:rPr>
        <w:t xml:space="preserve"> </w:t>
      </w:r>
      <w:r w:rsidR="00F671A3">
        <w:rPr>
          <w:rFonts w:ascii="Traditional Arabic" w:hAnsi="Traditional Arabic" w:cs="Traditional Arabic" w:hint="cs"/>
          <w:b/>
          <w:bCs/>
          <w:sz w:val="32"/>
          <w:szCs w:val="32"/>
          <w:rtl/>
          <w:lang w:bidi="ar-DZ"/>
        </w:rPr>
        <w:t xml:space="preserve">الحركة </w:t>
      </w:r>
      <w:r w:rsidR="00B247DC">
        <w:rPr>
          <w:rFonts w:ascii="Traditional Arabic" w:hAnsi="Traditional Arabic" w:cs="Traditional Arabic" w:hint="cs"/>
          <w:b/>
          <w:bCs/>
          <w:sz w:val="32"/>
          <w:szCs w:val="32"/>
          <w:rtl/>
          <w:lang w:bidi="ar-DZ"/>
        </w:rPr>
        <w:t>السياح</w:t>
      </w:r>
      <w:r w:rsidR="00F671A3">
        <w:rPr>
          <w:rFonts w:ascii="Traditional Arabic" w:hAnsi="Traditional Arabic" w:cs="Traditional Arabic" w:hint="cs"/>
          <w:b/>
          <w:bCs/>
          <w:sz w:val="32"/>
          <w:szCs w:val="32"/>
          <w:rtl/>
          <w:lang w:bidi="ar-DZ"/>
        </w:rPr>
        <w:t>ي</w:t>
      </w:r>
      <w:r w:rsidR="00B247DC">
        <w:rPr>
          <w:rFonts w:ascii="Traditional Arabic" w:hAnsi="Traditional Arabic" w:cs="Traditional Arabic" w:hint="cs"/>
          <w:b/>
          <w:bCs/>
          <w:sz w:val="32"/>
          <w:szCs w:val="32"/>
          <w:rtl/>
          <w:lang w:bidi="ar-DZ"/>
        </w:rPr>
        <w:t>ة في ولاية الشلف</w:t>
      </w:r>
    </w:p>
    <w:p w:rsidR="00157A87" w:rsidRDefault="007307EB" w:rsidP="00157A87">
      <w:pPr>
        <w:spacing w:line="276" w:lineRule="auto"/>
        <w:jc w:val="center"/>
        <w:rPr>
          <w:rFonts w:asciiTheme="majorBidi" w:hAnsiTheme="majorBidi" w:cstheme="majorBidi" w:hint="cs"/>
          <w:b/>
          <w:bCs/>
          <w:i/>
          <w:iCs/>
          <w:sz w:val="28"/>
          <w:szCs w:val="28"/>
          <w:rtl/>
          <w:lang w:val="en" w:bidi="ar-DZ"/>
        </w:rPr>
      </w:pPr>
      <w:bookmarkStart w:id="0" w:name="_GoBack"/>
      <w:r w:rsidRPr="00BE6E9D">
        <w:rPr>
          <w:rFonts w:asciiTheme="majorBidi" w:hAnsiTheme="majorBidi" w:cstheme="majorBidi"/>
          <w:b/>
          <w:bCs/>
          <w:i/>
          <w:iCs/>
          <w:sz w:val="28"/>
          <w:szCs w:val="28"/>
          <w:lang w:val="en" w:bidi="ar-DZ"/>
        </w:rPr>
        <w:t>Tourism investment projects and their role in revitalizing tourism</w:t>
      </w:r>
    </w:p>
    <w:p w:rsidR="007307EB" w:rsidRPr="00BE6E9D" w:rsidRDefault="007307EB" w:rsidP="00157A87">
      <w:pPr>
        <w:spacing w:line="276" w:lineRule="auto"/>
        <w:jc w:val="center"/>
        <w:rPr>
          <w:rFonts w:asciiTheme="majorBidi" w:hAnsiTheme="majorBidi" w:cstheme="majorBidi"/>
          <w:b/>
          <w:bCs/>
          <w:i/>
          <w:iCs/>
          <w:sz w:val="28"/>
          <w:szCs w:val="28"/>
          <w:lang w:val="en-CA" w:bidi="ar-DZ"/>
        </w:rPr>
      </w:pPr>
      <w:proofErr w:type="gramStart"/>
      <w:r w:rsidRPr="00BE6E9D">
        <w:rPr>
          <w:rFonts w:asciiTheme="majorBidi" w:hAnsiTheme="majorBidi" w:cstheme="majorBidi"/>
          <w:b/>
          <w:bCs/>
          <w:i/>
          <w:iCs/>
          <w:sz w:val="28"/>
          <w:szCs w:val="28"/>
          <w:lang w:val="en" w:bidi="ar-DZ"/>
        </w:rPr>
        <w:t>in</w:t>
      </w:r>
      <w:proofErr w:type="gramEnd"/>
      <w:r w:rsidRPr="00BE6E9D">
        <w:rPr>
          <w:rFonts w:asciiTheme="majorBidi" w:hAnsiTheme="majorBidi" w:cstheme="majorBidi"/>
          <w:b/>
          <w:bCs/>
          <w:i/>
          <w:iCs/>
          <w:sz w:val="28"/>
          <w:szCs w:val="28"/>
          <w:lang w:val="en" w:bidi="ar-DZ"/>
        </w:rPr>
        <w:t xml:space="preserve"> the state of </w:t>
      </w:r>
      <w:proofErr w:type="spellStart"/>
      <w:r w:rsidRPr="00BE6E9D">
        <w:rPr>
          <w:rFonts w:asciiTheme="majorBidi" w:hAnsiTheme="majorBidi" w:cstheme="majorBidi"/>
          <w:b/>
          <w:bCs/>
          <w:i/>
          <w:iCs/>
          <w:sz w:val="28"/>
          <w:szCs w:val="28"/>
          <w:lang w:val="en" w:bidi="ar-DZ"/>
        </w:rPr>
        <w:t>Chlef</w:t>
      </w:r>
      <w:proofErr w:type="spellEnd"/>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787FE2" w:rsidTr="00581C10">
        <w:tc>
          <w:tcPr>
            <w:tcW w:w="2500" w:type="pct"/>
          </w:tcPr>
          <w:bookmarkEnd w:id="0"/>
          <w:p w:rsidR="00787FE2" w:rsidRPr="00BE6E9D" w:rsidRDefault="00787FE2" w:rsidP="0044128B">
            <w:pPr>
              <w:tabs>
                <w:tab w:val="left" w:pos="203"/>
                <w:tab w:val="center" w:pos="1530"/>
              </w:tabs>
              <w:bidi/>
              <w:spacing w:line="276" w:lineRule="auto"/>
              <w:jc w:val="center"/>
              <w:rPr>
                <w:rFonts w:ascii="Traditional Arabic" w:hAnsi="Traditional Arabic" w:cs="Traditional Arabic"/>
                <w:b/>
                <w:bCs/>
                <w:sz w:val="26"/>
                <w:szCs w:val="26"/>
                <w:rtl/>
                <w:lang w:bidi="ar-DZ"/>
              </w:rPr>
            </w:pPr>
            <w:proofErr w:type="spellStart"/>
            <w:r w:rsidRPr="00BE6E9D">
              <w:rPr>
                <w:rFonts w:ascii="Traditional Arabic" w:hAnsi="Traditional Arabic" w:cs="Traditional Arabic" w:hint="cs"/>
                <w:b/>
                <w:bCs/>
                <w:sz w:val="26"/>
                <w:szCs w:val="26"/>
                <w:rtl/>
                <w:lang w:bidi="ar-DZ"/>
              </w:rPr>
              <w:t>راتول</w:t>
            </w:r>
            <w:proofErr w:type="spellEnd"/>
            <w:r w:rsidRPr="00BE6E9D">
              <w:rPr>
                <w:rFonts w:ascii="Traditional Arabic" w:hAnsi="Traditional Arabic" w:cs="Traditional Arabic" w:hint="cs"/>
                <w:b/>
                <w:bCs/>
                <w:sz w:val="26"/>
                <w:szCs w:val="26"/>
                <w:rtl/>
                <w:lang w:bidi="ar-DZ"/>
              </w:rPr>
              <w:t xml:space="preserve"> محمد</w:t>
            </w:r>
          </w:p>
          <w:p w:rsidR="00787FE2" w:rsidRPr="00BE6E9D" w:rsidRDefault="00787FE2" w:rsidP="0044128B">
            <w:pPr>
              <w:tabs>
                <w:tab w:val="left" w:pos="203"/>
                <w:tab w:val="center" w:pos="1530"/>
              </w:tabs>
              <w:bidi/>
              <w:spacing w:line="276" w:lineRule="auto"/>
              <w:jc w:val="center"/>
              <w:rPr>
                <w:rFonts w:ascii="Traditional Arabic" w:hAnsi="Traditional Arabic" w:cs="Traditional Arabic"/>
                <w:i/>
                <w:iCs/>
                <w:rtl/>
                <w:lang w:bidi="ar-DZ"/>
              </w:rPr>
            </w:pPr>
            <w:r w:rsidRPr="00BE6E9D">
              <w:rPr>
                <w:rFonts w:ascii="Traditional Arabic" w:hAnsi="Traditional Arabic" w:cs="Traditional Arabic" w:hint="cs"/>
                <w:i/>
                <w:iCs/>
                <w:rtl/>
                <w:lang w:bidi="ar-DZ"/>
              </w:rPr>
              <w:t>جامعة حسيبة بن بوعلي بالشلف - الجزائر</w:t>
            </w:r>
          </w:p>
          <w:p w:rsidR="00787FE2" w:rsidRPr="00787FE2" w:rsidRDefault="00787FE2" w:rsidP="00935EED">
            <w:pPr>
              <w:bidi/>
              <w:spacing w:line="276" w:lineRule="auto"/>
              <w:jc w:val="center"/>
              <w:rPr>
                <w:rFonts w:asciiTheme="majorBidi" w:hAnsiTheme="majorBidi" w:cstheme="majorBidi"/>
                <w:b/>
                <w:bCs/>
                <w:sz w:val="28"/>
                <w:szCs w:val="28"/>
                <w:lang w:bidi="ar-DZ"/>
              </w:rPr>
            </w:pPr>
            <w:r w:rsidRPr="00BE6E9D">
              <w:rPr>
                <w:rFonts w:asciiTheme="majorBidi" w:hAnsiTheme="majorBidi" w:cstheme="majorBidi"/>
                <w:i/>
                <w:iCs/>
                <w:lang w:bidi="ar-DZ"/>
              </w:rPr>
              <w:t>m.ratoul@univ-chlef.dz</w:t>
            </w:r>
          </w:p>
        </w:tc>
        <w:tc>
          <w:tcPr>
            <w:tcW w:w="2500" w:type="pct"/>
          </w:tcPr>
          <w:p w:rsidR="00787FE2" w:rsidRPr="00BE6E9D" w:rsidRDefault="00787FE2" w:rsidP="0044128B">
            <w:pPr>
              <w:tabs>
                <w:tab w:val="left" w:pos="203"/>
                <w:tab w:val="center" w:pos="1530"/>
              </w:tabs>
              <w:bidi/>
              <w:spacing w:line="276" w:lineRule="auto"/>
              <w:jc w:val="center"/>
              <w:rPr>
                <w:rFonts w:ascii="Traditional Arabic" w:hAnsi="Traditional Arabic" w:cs="Traditional Arabic"/>
                <w:b/>
                <w:bCs/>
                <w:sz w:val="26"/>
                <w:szCs w:val="26"/>
                <w:rtl/>
                <w:lang w:bidi="ar-DZ"/>
              </w:rPr>
            </w:pPr>
            <w:r w:rsidRPr="00BE6E9D">
              <w:rPr>
                <w:rFonts w:ascii="Traditional Arabic" w:hAnsi="Traditional Arabic" w:cs="Traditional Arabic" w:hint="cs"/>
                <w:b/>
                <w:bCs/>
                <w:sz w:val="26"/>
                <w:szCs w:val="26"/>
                <w:rtl/>
                <w:lang w:bidi="ar-DZ"/>
              </w:rPr>
              <w:t xml:space="preserve">مناد </w:t>
            </w:r>
            <w:proofErr w:type="gramStart"/>
            <w:r w:rsidRPr="00BE6E9D">
              <w:rPr>
                <w:rFonts w:ascii="Traditional Arabic" w:hAnsi="Traditional Arabic" w:cs="Traditional Arabic" w:hint="cs"/>
                <w:b/>
                <w:bCs/>
                <w:sz w:val="26"/>
                <w:szCs w:val="26"/>
                <w:rtl/>
                <w:lang w:bidi="ar-DZ"/>
              </w:rPr>
              <w:t>العالية</w:t>
            </w:r>
            <w:r w:rsidR="00581C10" w:rsidRPr="00BE6E9D">
              <w:rPr>
                <w:rFonts w:ascii="Traditional Arabic" w:hAnsi="Traditional Arabic" w:cs="Traditional Arabic" w:hint="cs"/>
                <w:b/>
                <w:bCs/>
                <w:sz w:val="26"/>
                <w:szCs w:val="26"/>
                <w:rtl/>
                <w:lang w:bidi="ar-DZ"/>
              </w:rPr>
              <w:t xml:space="preserve"> </w:t>
            </w:r>
            <w:r w:rsidRPr="00BE6E9D">
              <w:rPr>
                <w:rStyle w:val="Appelnotedebasdep"/>
                <w:rFonts w:ascii="Traditional Arabic" w:hAnsi="Traditional Arabic" w:cs="Traditional Arabic"/>
                <w:b/>
                <w:bCs/>
                <w:sz w:val="26"/>
                <w:szCs w:val="26"/>
                <w:rtl/>
                <w:lang w:bidi="ar-DZ"/>
              </w:rPr>
              <w:footnoteReference w:id="1"/>
            </w:r>
            <w:proofErr w:type="gramEnd"/>
          </w:p>
          <w:p w:rsidR="00787FE2" w:rsidRPr="00BE6E9D" w:rsidRDefault="00787FE2" w:rsidP="0044128B">
            <w:pPr>
              <w:tabs>
                <w:tab w:val="left" w:pos="203"/>
                <w:tab w:val="center" w:pos="1530"/>
              </w:tabs>
              <w:bidi/>
              <w:spacing w:line="276" w:lineRule="auto"/>
              <w:jc w:val="center"/>
              <w:rPr>
                <w:rFonts w:ascii="Traditional Arabic" w:hAnsi="Traditional Arabic" w:cs="Traditional Arabic"/>
                <w:i/>
                <w:iCs/>
                <w:rtl/>
                <w:lang w:bidi="ar-DZ"/>
              </w:rPr>
            </w:pPr>
            <w:r w:rsidRPr="00BE6E9D">
              <w:rPr>
                <w:rFonts w:ascii="Traditional Arabic" w:hAnsi="Traditional Arabic" w:cs="Traditional Arabic" w:hint="cs"/>
                <w:i/>
                <w:iCs/>
                <w:rtl/>
                <w:lang w:bidi="ar-DZ"/>
              </w:rPr>
              <w:t>جامعة حسيبة بن بوعلي بالشلف - الجزائر</w:t>
            </w:r>
          </w:p>
          <w:p w:rsidR="00787FE2" w:rsidRDefault="00787FE2" w:rsidP="00581C10">
            <w:pPr>
              <w:bidi/>
              <w:spacing w:line="276" w:lineRule="auto"/>
              <w:jc w:val="center"/>
              <w:rPr>
                <w:rFonts w:asciiTheme="majorBidi" w:hAnsiTheme="majorBidi" w:cstheme="majorBidi"/>
                <w:b/>
                <w:bCs/>
                <w:sz w:val="28"/>
                <w:szCs w:val="28"/>
                <w:lang w:bidi="ar-DZ"/>
              </w:rPr>
            </w:pPr>
            <w:r w:rsidRPr="00BE6E9D">
              <w:rPr>
                <w:rFonts w:asciiTheme="majorBidi" w:hAnsiTheme="majorBidi" w:cstheme="majorBidi"/>
                <w:i/>
                <w:iCs/>
                <w:lang w:bidi="ar-DZ"/>
              </w:rPr>
              <w:t>e.menad@univ-chlef.dz</w:t>
            </w:r>
          </w:p>
        </w:tc>
      </w:tr>
    </w:tbl>
    <w:p w:rsidR="00DC25D3" w:rsidRPr="00BE6E9D" w:rsidRDefault="003E2336" w:rsidP="00896FD7">
      <w:pPr>
        <w:bidi/>
        <w:spacing w:before="120" w:after="0"/>
        <w:rPr>
          <w:rFonts w:ascii="Traditional Arabic" w:hAnsi="Traditional Arabic" w:cs="Traditional Arabic"/>
          <w:b/>
          <w:bCs/>
          <w:i/>
          <w:iCs/>
          <w:lang w:bidi="ar-DZ"/>
        </w:rPr>
      </w:pPr>
      <w:r w:rsidRPr="00BE6E9D">
        <w:rPr>
          <w:rFonts w:ascii="Traditional Arabic" w:eastAsia="Calibri" w:hAnsi="Traditional Arabic" w:cs="Traditional Arabic"/>
          <w:i/>
          <w:iCs/>
          <w:rtl/>
          <w:lang w:bidi="ar-DZ"/>
        </w:rPr>
        <w:t xml:space="preserve">تاريخ </w:t>
      </w:r>
      <w:r w:rsidR="00E22ED0" w:rsidRPr="00BE6E9D">
        <w:rPr>
          <w:rFonts w:ascii="Traditional Arabic" w:eastAsia="Calibri" w:hAnsi="Traditional Arabic" w:cs="Traditional Arabic" w:hint="cs"/>
          <w:i/>
          <w:iCs/>
          <w:rtl/>
        </w:rPr>
        <w:t>الارسال</w:t>
      </w:r>
      <w:r w:rsidR="00581C10" w:rsidRPr="00BE6E9D">
        <w:rPr>
          <w:rFonts w:ascii="Traditional Arabic" w:eastAsia="Calibri" w:hAnsi="Traditional Arabic" w:cs="Traditional Arabic" w:hint="cs"/>
          <w:i/>
          <w:iCs/>
          <w:rtl/>
        </w:rPr>
        <w:t xml:space="preserve">: </w:t>
      </w:r>
      <w:r w:rsidR="00934C47" w:rsidRPr="00BE6E9D">
        <w:rPr>
          <w:rFonts w:ascii="Traditional Arabic" w:eastAsia="Calibri" w:hAnsi="Traditional Arabic" w:cs="Traditional Arabic" w:hint="cs"/>
          <w:i/>
          <w:iCs/>
          <w:rtl/>
          <w:lang w:bidi="ar-DZ"/>
        </w:rPr>
        <w:t>29</w:t>
      </w:r>
      <w:r w:rsidRPr="00BE6E9D">
        <w:rPr>
          <w:rFonts w:ascii="Traditional Arabic" w:eastAsia="Calibri" w:hAnsi="Traditional Arabic" w:cs="Traditional Arabic" w:hint="cs"/>
          <w:i/>
          <w:iCs/>
          <w:rtl/>
          <w:lang w:bidi="ar-DZ"/>
        </w:rPr>
        <w:t xml:space="preserve"> /</w:t>
      </w:r>
      <w:r w:rsidR="00934C47" w:rsidRPr="00BE6E9D">
        <w:rPr>
          <w:rFonts w:ascii="Traditional Arabic" w:eastAsia="Calibri" w:hAnsi="Traditional Arabic" w:cs="Traditional Arabic" w:hint="cs"/>
          <w:i/>
          <w:iCs/>
          <w:rtl/>
          <w:lang w:bidi="ar-DZ"/>
        </w:rPr>
        <w:t xml:space="preserve">12 / </w:t>
      </w:r>
      <w:r w:rsidR="003D28A6" w:rsidRPr="00BE6E9D">
        <w:rPr>
          <w:rFonts w:ascii="Traditional Arabic" w:eastAsia="Calibri" w:hAnsi="Traditional Arabic" w:cs="Traditional Arabic" w:hint="cs"/>
          <w:i/>
          <w:iCs/>
          <w:rtl/>
          <w:lang w:bidi="ar-DZ"/>
        </w:rPr>
        <w:t>2023</w:t>
      </w:r>
      <w:r w:rsidR="00934C47" w:rsidRPr="00BE6E9D">
        <w:rPr>
          <w:rFonts w:ascii="Traditional Arabic" w:eastAsia="Calibri" w:hAnsi="Traditional Arabic" w:cs="Traditional Arabic" w:hint="cs"/>
          <w:i/>
          <w:iCs/>
          <w:rtl/>
          <w:lang w:bidi="ar-DZ"/>
        </w:rPr>
        <w:t xml:space="preserve">   </w:t>
      </w:r>
      <w:r w:rsidR="003D28A6" w:rsidRPr="00BE6E9D">
        <w:rPr>
          <w:rFonts w:ascii="Traditional Arabic" w:eastAsia="Calibri" w:hAnsi="Traditional Arabic" w:cs="Traditional Arabic" w:hint="cs"/>
          <w:i/>
          <w:iCs/>
          <w:rtl/>
          <w:lang w:bidi="ar-DZ"/>
        </w:rPr>
        <w:t xml:space="preserve">       </w:t>
      </w:r>
      <w:r w:rsidR="00581C10" w:rsidRPr="00BE6E9D">
        <w:rPr>
          <w:rFonts w:ascii="Traditional Arabic" w:eastAsia="Calibri" w:hAnsi="Traditional Arabic" w:cs="Traditional Arabic" w:hint="cs"/>
          <w:i/>
          <w:iCs/>
          <w:rtl/>
          <w:lang w:bidi="ar-DZ"/>
        </w:rPr>
        <w:t xml:space="preserve">     </w:t>
      </w:r>
      <w:r w:rsidR="003D28A6" w:rsidRPr="00BE6E9D">
        <w:rPr>
          <w:rFonts w:ascii="Traditional Arabic" w:eastAsia="Calibri" w:hAnsi="Traditional Arabic" w:cs="Traditional Arabic" w:hint="cs"/>
          <w:i/>
          <w:iCs/>
          <w:rtl/>
          <w:lang w:bidi="ar-DZ"/>
        </w:rPr>
        <w:t xml:space="preserve">  </w:t>
      </w:r>
      <w:r w:rsidR="00896FD7">
        <w:rPr>
          <w:rFonts w:ascii="Traditional Arabic" w:eastAsia="Calibri" w:hAnsi="Traditional Arabic" w:cs="Traditional Arabic"/>
          <w:i/>
          <w:iCs/>
          <w:lang w:bidi="ar-DZ"/>
        </w:rPr>
        <w:t xml:space="preserve">  </w:t>
      </w:r>
      <w:r w:rsidR="003D28A6" w:rsidRPr="00BE6E9D">
        <w:rPr>
          <w:rFonts w:ascii="Traditional Arabic" w:eastAsia="Calibri" w:hAnsi="Traditional Arabic" w:cs="Traditional Arabic" w:hint="cs"/>
          <w:i/>
          <w:iCs/>
          <w:rtl/>
          <w:lang w:bidi="ar-DZ"/>
        </w:rPr>
        <w:t xml:space="preserve"> </w:t>
      </w:r>
      <w:r w:rsidR="00581C10" w:rsidRPr="00BE6E9D">
        <w:rPr>
          <w:rFonts w:ascii="Traditional Arabic" w:eastAsia="Calibri" w:hAnsi="Traditional Arabic" w:cs="Traditional Arabic" w:hint="cs"/>
          <w:i/>
          <w:iCs/>
          <w:rtl/>
          <w:lang w:bidi="ar-DZ"/>
        </w:rPr>
        <w:t xml:space="preserve"> </w:t>
      </w:r>
      <w:r w:rsidR="003D28A6" w:rsidRPr="00BE6E9D">
        <w:rPr>
          <w:rFonts w:ascii="Traditional Arabic" w:eastAsia="Calibri" w:hAnsi="Traditional Arabic" w:cs="Traditional Arabic" w:hint="cs"/>
          <w:i/>
          <w:iCs/>
          <w:rtl/>
          <w:lang w:bidi="ar-DZ"/>
        </w:rPr>
        <w:t xml:space="preserve">    </w:t>
      </w:r>
      <w:r w:rsidR="00934C47" w:rsidRPr="00BE6E9D">
        <w:rPr>
          <w:rFonts w:ascii="Traditional Arabic" w:eastAsia="Calibri" w:hAnsi="Traditional Arabic" w:cs="Traditional Arabic" w:hint="cs"/>
          <w:i/>
          <w:iCs/>
          <w:rtl/>
          <w:lang w:bidi="ar-DZ"/>
        </w:rPr>
        <w:t xml:space="preserve"> </w:t>
      </w:r>
      <w:r w:rsidR="00896FD7">
        <w:rPr>
          <w:rFonts w:ascii="Traditional Arabic" w:eastAsia="Calibri" w:hAnsi="Traditional Arabic" w:cs="Traditional Arabic"/>
          <w:i/>
          <w:iCs/>
          <w:lang w:bidi="ar-DZ"/>
        </w:rPr>
        <w:t xml:space="preserve"> </w:t>
      </w:r>
      <w:r w:rsidR="00934C47" w:rsidRPr="00BE6E9D">
        <w:rPr>
          <w:rFonts w:ascii="Traditional Arabic" w:eastAsia="Calibri" w:hAnsi="Traditional Arabic" w:cs="Traditional Arabic" w:hint="cs"/>
          <w:i/>
          <w:iCs/>
          <w:rtl/>
          <w:lang w:bidi="ar-DZ"/>
        </w:rPr>
        <w:t xml:space="preserve">    </w:t>
      </w:r>
      <w:r w:rsidR="00896FD7">
        <w:rPr>
          <w:rFonts w:ascii="Traditional Arabic" w:eastAsia="Calibri" w:hAnsi="Traditional Arabic" w:cs="Traditional Arabic"/>
          <w:i/>
          <w:iCs/>
          <w:lang w:bidi="ar-DZ"/>
        </w:rPr>
        <w:t xml:space="preserve"> </w:t>
      </w:r>
      <w:r w:rsidR="00934C47" w:rsidRPr="00BE6E9D">
        <w:rPr>
          <w:rFonts w:ascii="Traditional Arabic" w:eastAsia="Calibri" w:hAnsi="Traditional Arabic" w:cs="Traditional Arabic" w:hint="cs"/>
          <w:i/>
          <w:iCs/>
          <w:rtl/>
          <w:lang w:bidi="ar-DZ"/>
        </w:rPr>
        <w:t xml:space="preserve">   </w:t>
      </w:r>
      <w:r w:rsidR="0044128B" w:rsidRPr="00BE6E9D">
        <w:rPr>
          <w:rFonts w:ascii="Traditional Arabic" w:eastAsia="Calibri" w:hAnsi="Traditional Arabic" w:cs="Traditional Arabic"/>
          <w:i/>
          <w:iCs/>
          <w:rtl/>
          <w:lang w:bidi="ar-DZ"/>
        </w:rPr>
        <w:t xml:space="preserve">تاريخ </w:t>
      </w:r>
      <w:r w:rsidR="0044128B" w:rsidRPr="00BE6E9D">
        <w:rPr>
          <w:rFonts w:ascii="Traditional Arabic" w:eastAsia="Calibri" w:hAnsi="Traditional Arabic" w:cs="Traditional Arabic" w:hint="cs"/>
          <w:i/>
          <w:iCs/>
          <w:rtl/>
        </w:rPr>
        <w:t>القبول</w:t>
      </w:r>
      <w:r w:rsidR="0044128B" w:rsidRPr="00BE6E9D">
        <w:rPr>
          <w:rFonts w:ascii="Traditional Arabic" w:eastAsia="Calibri" w:hAnsi="Traditional Arabic" w:cs="Traditional Arabic"/>
          <w:i/>
          <w:iCs/>
          <w:rtl/>
          <w:lang w:bidi="ar-DZ"/>
        </w:rPr>
        <w:t>:</w:t>
      </w:r>
      <w:r w:rsidR="0044128B" w:rsidRPr="00BE6E9D">
        <w:rPr>
          <w:rFonts w:ascii="Traditional Arabic" w:eastAsia="Calibri" w:hAnsi="Traditional Arabic" w:cs="Traditional Arabic" w:hint="cs"/>
          <w:i/>
          <w:iCs/>
          <w:rtl/>
          <w:lang w:bidi="ar-DZ"/>
        </w:rPr>
        <w:t xml:space="preserve"> </w:t>
      </w:r>
      <w:r w:rsidR="00581C10" w:rsidRPr="00BE6E9D">
        <w:rPr>
          <w:rFonts w:ascii="Traditional Arabic" w:eastAsia="Calibri" w:hAnsi="Traditional Arabic" w:cs="Traditional Arabic" w:hint="cs"/>
          <w:i/>
          <w:iCs/>
          <w:rtl/>
          <w:lang w:bidi="ar-DZ"/>
        </w:rPr>
        <w:t xml:space="preserve">07 / 02 / </w:t>
      </w:r>
      <w:r w:rsidR="00896FD7">
        <w:rPr>
          <w:rFonts w:ascii="Traditional Arabic" w:eastAsia="Calibri" w:hAnsi="Traditional Arabic" w:cs="Traditional Arabic"/>
          <w:i/>
          <w:iCs/>
          <w:lang w:bidi="ar-DZ"/>
        </w:rPr>
        <w:t>2024</w:t>
      </w:r>
      <w:r w:rsidR="00581C10" w:rsidRPr="00BE6E9D">
        <w:rPr>
          <w:rFonts w:ascii="Traditional Arabic" w:eastAsia="Calibri" w:hAnsi="Traditional Arabic" w:cs="Traditional Arabic" w:hint="cs"/>
          <w:i/>
          <w:iCs/>
          <w:rtl/>
          <w:lang w:bidi="ar-DZ"/>
        </w:rPr>
        <w:t xml:space="preserve">       </w:t>
      </w:r>
      <w:r w:rsidR="00896FD7">
        <w:rPr>
          <w:rFonts w:ascii="Traditional Arabic" w:eastAsia="Calibri" w:hAnsi="Traditional Arabic" w:cs="Traditional Arabic"/>
          <w:i/>
          <w:iCs/>
          <w:lang w:bidi="ar-DZ"/>
        </w:rPr>
        <w:t xml:space="preserve">         </w:t>
      </w:r>
      <w:r w:rsidR="00581C10" w:rsidRPr="00BE6E9D">
        <w:rPr>
          <w:rFonts w:ascii="Traditional Arabic" w:eastAsia="Calibri" w:hAnsi="Traditional Arabic" w:cs="Traditional Arabic" w:hint="cs"/>
          <w:i/>
          <w:iCs/>
          <w:rtl/>
          <w:lang w:bidi="ar-DZ"/>
        </w:rPr>
        <w:t xml:space="preserve">                ت</w:t>
      </w:r>
      <w:r w:rsidRPr="00BE6E9D">
        <w:rPr>
          <w:rFonts w:ascii="Traditional Arabic" w:eastAsia="Calibri" w:hAnsi="Traditional Arabic" w:cs="Traditional Arabic"/>
          <w:i/>
          <w:iCs/>
          <w:rtl/>
          <w:lang w:bidi="ar-DZ"/>
        </w:rPr>
        <w:t xml:space="preserve">اريخ </w:t>
      </w:r>
      <w:r w:rsidR="00581C10" w:rsidRPr="00BE6E9D">
        <w:rPr>
          <w:rFonts w:ascii="Traditional Arabic" w:eastAsia="Calibri" w:hAnsi="Traditional Arabic" w:cs="Traditional Arabic" w:hint="cs"/>
          <w:i/>
          <w:iCs/>
          <w:rtl/>
        </w:rPr>
        <w:t>النشر</w:t>
      </w:r>
      <w:r w:rsidRPr="00BE6E9D">
        <w:rPr>
          <w:rFonts w:ascii="Traditional Arabic" w:eastAsia="Calibri" w:hAnsi="Traditional Arabic" w:cs="Traditional Arabic" w:hint="cs"/>
          <w:i/>
          <w:iCs/>
          <w:rtl/>
          <w:lang w:bidi="ar-DZ"/>
        </w:rPr>
        <w:t>:</w:t>
      </w:r>
      <w:r w:rsidRPr="00BE6E9D">
        <w:rPr>
          <w:rFonts w:ascii="Traditional Arabic" w:eastAsia="Calibri" w:hAnsi="Traditional Arabic" w:cs="Traditional Arabic"/>
          <w:i/>
          <w:iCs/>
          <w:rtl/>
          <w:lang w:bidi="ar-DZ"/>
        </w:rPr>
        <w:t xml:space="preserve"> </w:t>
      </w:r>
      <w:r w:rsidR="00581C10" w:rsidRPr="00BE6E9D">
        <w:rPr>
          <w:rFonts w:ascii="Traditional Arabic" w:eastAsia="Calibri" w:hAnsi="Traditional Arabic" w:cs="Traditional Arabic" w:hint="cs"/>
          <w:i/>
          <w:iCs/>
          <w:rtl/>
          <w:lang w:bidi="ar-DZ"/>
        </w:rPr>
        <w:t>11</w:t>
      </w:r>
      <w:r w:rsidR="00EE62ED" w:rsidRPr="00BE6E9D">
        <w:rPr>
          <w:rFonts w:ascii="Traditional Arabic" w:eastAsia="Calibri" w:hAnsi="Traditional Arabic" w:cs="Traditional Arabic" w:hint="cs"/>
          <w:i/>
          <w:iCs/>
          <w:rtl/>
          <w:lang w:bidi="ar-DZ"/>
        </w:rPr>
        <w:t xml:space="preserve"> / </w:t>
      </w:r>
      <w:r w:rsidR="00581C10" w:rsidRPr="00BE6E9D">
        <w:rPr>
          <w:rFonts w:ascii="Traditional Arabic" w:eastAsia="Calibri" w:hAnsi="Traditional Arabic" w:cs="Traditional Arabic" w:hint="cs"/>
          <w:i/>
          <w:iCs/>
          <w:rtl/>
          <w:lang w:bidi="ar-DZ"/>
        </w:rPr>
        <w:t>06</w:t>
      </w:r>
      <w:r w:rsidR="00EE62ED" w:rsidRPr="00BE6E9D">
        <w:rPr>
          <w:rFonts w:ascii="Traditional Arabic" w:eastAsia="Calibri" w:hAnsi="Traditional Arabic" w:cs="Traditional Arabic" w:hint="cs"/>
          <w:i/>
          <w:iCs/>
          <w:rtl/>
          <w:lang w:bidi="ar-DZ"/>
        </w:rPr>
        <w:t xml:space="preserve"> / </w:t>
      </w:r>
      <w:r w:rsidR="00581C10" w:rsidRPr="00BE6E9D">
        <w:rPr>
          <w:rFonts w:ascii="Traditional Arabic" w:eastAsia="Calibri" w:hAnsi="Traditional Arabic" w:cs="Traditional Arabic" w:hint="cs"/>
          <w:i/>
          <w:iCs/>
          <w:rtl/>
          <w:lang w:bidi="ar-DZ"/>
        </w:rPr>
        <w:t>2024</w:t>
      </w:r>
    </w:p>
    <w:tbl>
      <w:tblPr>
        <w:tblStyle w:val="Grilledutableau"/>
        <w:tblW w:w="0" w:type="auto"/>
        <w:tblLook w:val="04A0" w:firstRow="1" w:lastRow="0" w:firstColumn="1" w:lastColumn="0" w:noHBand="0" w:noVBand="1"/>
      </w:tblPr>
      <w:tblGrid>
        <w:gridCol w:w="9828"/>
      </w:tblGrid>
      <w:tr w:rsidR="00DC25D3" w:rsidRPr="00BE6E9D" w:rsidTr="00BE6E9D">
        <w:tc>
          <w:tcPr>
            <w:tcW w:w="9828" w:type="dxa"/>
            <w:tcBorders>
              <w:top w:val="single" w:sz="24" w:space="0" w:color="auto"/>
            </w:tcBorders>
          </w:tcPr>
          <w:p w:rsidR="00DC25D3" w:rsidRPr="00BE6E9D" w:rsidRDefault="00EE62ED" w:rsidP="008874D6">
            <w:pPr>
              <w:bidi/>
              <w:jc w:val="both"/>
              <w:rPr>
                <w:rFonts w:asciiTheme="majorBidi" w:hAnsiTheme="majorBidi" w:cs="Traditional Arabic"/>
                <w:b/>
                <w:bCs/>
                <w:i/>
                <w:iCs/>
                <w:sz w:val="28"/>
                <w:szCs w:val="28"/>
                <w:rtl/>
                <w:lang w:bidi="ar-DZ"/>
              </w:rPr>
            </w:pPr>
            <w:r w:rsidRPr="00BE6E9D">
              <w:rPr>
                <w:rFonts w:asciiTheme="majorBidi" w:hAnsiTheme="majorBidi" w:cs="Traditional Arabic" w:hint="cs"/>
                <w:b/>
                <w:bCs/>
                <w:i/>
                <w:iCs/>
                <w:sz w:val="28"/>
                <w:szCs w:val="28"/>
                <w:rtl/>
              </w:rPr>
              <w:t xml:space="preserve">ملخص: </w:t>
            </w:r>
          </w:p>
          <w:p w:rsidR="005D1D4B" w:rsidRPr="00BE6E9D" w:rsidRDefault="005D1D4B" w:rsidP="008874D6">
            <w:pPr>
              <w:bidi/>
              <w:jc w:val="both"/>
              <w:rPr>
                <w:rFonts w:asciiTheme="majorBidi" w:hAnsiTheme="majorBidi" w:cs="Traditional Arabic"/>
                <w:i/>
                <w:iCs/>
                <w:sz w:val="28"/>
                <w:szCs w:val="28"/>
                <w:rtl/>
              </w:rPr>
            </w:pPr>
            <w:r w:rsidRPr="00BE6E9D">
              <w:rPr>
                <w:rFonts w:asciiTheme="majorBidi" w:hAnsiTheme="majorBidi" w:cs="Traditional Arabic" w:hint="cs"/>
                <w:i/>
                <w:iCs/>
                <w:sz w:val="28"/>
                <w:szCs w:val="28"/>
                <w:rtl/>
              </w:rPr>
              <w:t xml:space="preserve">    تهدف هذه الدراسة إلى تحديد العلاقة الموجودة بين الاستثمار السياحي وتنشيط الحركة السياحية في ولاية الشلف</w:t>
            </w:r>
            <w:r w:rsidR="00B247DC" w:rsidRPr="00BE6E9D">
              <w:rPr>
                <w:rFonts w:asciiTheme="majorBidi" w:hAnsiTheme="majorBidi" w:cs="Traditional Arabic" w:hint="cs"/>
                <w:i/>
                <w:iCs/>
                <w:sz w:val="28"/>
                <w:szCs w:val="28"/>
                <w:rtl/>
              </w:rPr>
              <w:t>، من خلال تحديد طبيعة الدور الذي يلعبه المتغير الأول في تحقيق المتغير الثاني</w:t>
            </w:r>
            <w:r w:rsidR="003773E3" w:rsidRPr="00BE6E9D">
              <w:rPr>
                <w:rFonts w:asciiTheme="majorBidi" w:hAnsiTheme="majorBidi" w:cs="Traditional Arabic" w:hint="cs"/>
                <w:i/>
                <w:iCs/>
                <w:sz w:val="28"/>
                <w:szCs w:val="28"/>
                <w:rtl/>
              </w:rPr>
              <w:t xml:space="preserve">، </w:t>
            </w:r>
            <w:r w:rsidR="00D07C9E" w:rsidRPr="00BE6E9D">
              <w:rPr>
                <w:rFonts w:asciiTheme="majorBidi" w:hAnsiTheme="majorBidi" w:cs="Traditional Arabic" w:hint="cs"/>
                <w:i/>
                <w:iCs/>
                <w:sz w:val="28"/>
                <w:szCs w:val="28"/>
                <w:rtl/>
              </w:rPr>
              <w:t>ويم ذلك</w:t>
            </w:r>
            <w:r w:rsidR="003773E3" w:rsidRPr="00BE6E9D">
              <w:rPr>
                <w:rFonts w:asciiTheme="majorBidi" w:hAnsiTheme="majorBidi" w:cs="Traditional Arabic" w:hint="cs"/>
                <w:i/>
                <w:iCs/>
                <w:sz w:val="28"/>
                <w:szCs w:val="28"/>
                <w:rtl/>
              </w:rPr>
              <w:t xml:space="preserve"> </w:t>
            </w:r>
            <w:r w:rsidR="00D07C9E" w:rsidRPr="00BE6E9D">
              <w:rPr>
                <w:rFonts w:asciiTheme="majorBidi" w:hAnsiTheme="majorBidi" w:cs="Traditional Arabic" w:hint="cs"/>
                <w:i/>
                <w:iCs/>
                <w:sz w:val="28"/>
                <w:szCs w:val="28"/>
                <w:rtl/>
              </w:rPr>
              <w:t>ب</w:t>
            </w:r>
            <w:r w:rsidR="003773E3" w:rsidRPr="00BE6E9D">
              <w:rPr>
                <w:rFonts w:asciiTheme="majorBidi" w:hAnsiTheme="majorBidi" w:cs="Traditional Arabic" w:hint="cs"/>
                <w:i/>
                <w:iCs/>
                <w:sz w:val="28"/>
                <w:szCs w:val="28"/>
                <w:rtl/>
              </w:rPr>
              <w:t xml:space="preserve">استعراض واقع الاستثمار السياحي في ولاية </w:t>
            </w:r>
            <w:r w:rsidR="007307EB" w:rsidRPr="00BE6E9D">
              <w:rPr>
                <w:rFonts w:asciiTheme="majorBidi" w:hAnsiTheme="majorBidi" w:cs="Traditional Arabic" w:hint="cs"/>
                <w:i/>
                <w:iCs/>
                <w:sz w:val="28"/>
                <w:szCs w:val="28"/>
                <w:rtl/>
              </w:rPr>
              <w:t>الش</w:t>
            </w:r>
            <w:r w:rsidR="003773E3" w:rsidRPr="00BE6E9D">
              <w:rPr>
                <w:rFonts w:asciiTheme="majorBidi" w:hAnsiTheme="majorBidi" w:cs="Traditional Arabic" w:hint="cs"/>
                <w:i/>
                <w:iCs/>
                <w:sz w:val="28"/>
                <w:szCs w:val="28"/>
                <w:rtl/>
              </w:rPr>
              <w:t>ل</w:t>
            </w:r>
            <w:r w:rsidR="007307EB" w:rsidRPr="00BE6E9D">
              <w:rPr>
                <w:rFonts w:asciiTheme="majorBidi" w:hAnsiTheme="majorBidi" w:cs="Traditional Arabic" w:hint="cs"/>
                <w:i/>
                <w:iCs/>
                <w:sz w:val="28"/>
                <w:szCs w:val="28"/>
                <w:rtl/>
              </w:rPr>
              <w:t>ف</w:t>
            </w:r>
            <w:r w:rsidR="003773E3" w:rsidRPr="00BE6E9D">
              <w:rPr>
                <w:rFonts w:asciiTheme="majorBidi" w:hAnsiTheme="majorBidi" w:cs="Traditional Arabic" w:hint="cs"/>
                <w:i/>
                <w:iCs/>
                <w:sz w:val="28"/>
                <w:szCs w:val="28"/>
                <w:rtl/>
              </w:rPr>
              <w:t xml:space="preserve"> مع محاولة تحديد درجة تأثيره على تنشيط الحركة السياحية في الولاية. وللإجابة على الاشكالية الرئيسية واختبار صحة الفرضيات المقترحة، تم استخدام المنهج الاستنباطي بأداتيه الوصف والتحليل. وقد تم التوصل من خلال هذه الدراسة إلى جملة من النتائج، من أهمها تتمثل في أن الاستثمار السياحي </w:t>
            </w:r>
            <w:r w:rsidR="00D07C9E" w:rsidRPr="00BE6E9D">
              <w:rPr>
                <w:rFonts w:asciiTheme="majorBidi" w:hAnsiTheme="majorBidi" w:cs="Traditional Arabic" w:hint="cs"/>
                <w:i/>
                <w:iCs/>
                <w:sz w:val="28"/>
                <w:szCs w:val="28"/>
                <w:rtl/>
              </w:rPr>
              <w:t>له دور كبير</w:t>
            </w:r>
            <w:r w:rsidR="003773E3" w:rsidRPr="00BE6E9D">
              <w:rPr>
                <w:rFonts w:asciiTheme="majorBidi" w:hAnsiTheme="majorBidi" w:cs="Traditional Arabic" w:hint="cs"/>
                <w:i/>
                <w:iCs/>
                <w:sz w:val="28"/>
                <w:szCs w:val="28"/>
                <w:rtl/>
              </w:rPr>
              <w:t xml:space="preserve"> في تنشيط الحركة السياحية في </w:t>
            </w:r>
            <w:r w:rsidR="00D07C9E" w:rsidRPr="00BE6E9D">
              <w:rPr>
                <w:rFonts w:asciiTheme="majorBidi" w:hAnsiTheme="majorBidi" w:cs="Traditional Arabic" w:hint="cs"/>
                <w:i/>
                <w:iCs/>
                <w:sz w:val="28"/>
                <w:szCs w:val="28"/>
                <w:rtl/>
              </w:rPr>
              <w:t>ولاية</w:t>
            </w:r>
            <w:r w:rsidR="003773E3" w:rsidRPr="00BE6E9D">
              <w:rPr>
                <w:rFonts w:asciiTheme="majorBidi" w:hAnsiTheme="majorBidi" w:cs="Traditional Arabic" w:hint="cs"/>
                <w:i/>
                <w:iCs/>
                <w:sz w:val="28"/>
                <w:szCs w:val="28"/>
                <w:rtl/>
              </w:rPr>
              <w:t xml:space="preserve"> الش</w:t>
            </w:r>
            <w:r w:rsidR="00D07C9E" w:rsidRPr="00BE6E9D">
              <w:rPr>
                <w:rFonts w:asciiTheme="majorBidi" w:hAnsiTheme="majorBidi" w:cs="Traditional Arabic" w:hint="cs"/>
                <w:i/>
                <w:iCs/>
                <w:sz w:val="28"/>
                <w:szCs w:val="28"/>
                <w:rtl/>
              </w:rPr>
              <w:t>ل</w:t>
            </w:r>
            <w:r w:rsidR="003773E3" w:rsidRPr="00BE6E9D">
              <w:rPr>
                <w:rFonts w:asciiTheme="majorBidi" w:hAnsiTheme="majorBidi" w:cs="Traditional Arabic" w:hint="cs"/>
                <w:i/>
                <w:iCs/>
                <w:sz w:val="28"/>
                <w:szCs w:val="28"/>
                <w:rtl/>
              </w:rPr>
              <w:t>ف شريطة أن يكون هذا الاستثمار يشمل مختلف المقومات السياحية التي تسخر بها الولاية، كما يجب أن يخطط له بشكل جيد.</w:t>
            </w:r>
          </w:p>
          <w:p w:rsidR="00E5523B" w:rsidRPr="00BE6E9D" w:rsidRDefault="00DC25D3" w:rsidP="008874D6">
            <w:pPr>
              <w:bidi/>
              <w:jc w:val="both"/>
              <w:rPr>
                <w:rFonts w:asciiTheme="majorBidi" w:hAnsiTheme="majorBidi" w:cs="Traditional Arabic"/>
                <w:i/>
                <w:iCs/>
                <w:sz w:val="28"/>
                <w:szCs w:val="28"/>
                <w:lang w:val="fr-FR"/>
              </w:rPr>
            </w:pPr>
            <w:r w:rsidRPr="00BE6E9D">
              <w:rPr>
                <w:rFonts w:asciiTheme="majorBidi" w:hAnsiTheme="majorBidi" w:cs="Traditional Arabic" w:hint="cs"/>
                <w:b/>
                <w:bCs/>
                <w:i/>
                <w:iCs/>
                <w:sz w:val="28"/>
                <w:szCs w:val="28"/>
                <w:rtl/>
              </w:rPr>
              <w:t>الكلمات المفتاحية:</w:t>
            </w:r>
            <w:r w:rsidR="00FB0ED9" w:rsidRPr="00BE6E9D">
              <w:rPr>
                <w:rFonts w:asciiTheme="majorBidi" w:hAnsiTheme="majorBidi" w:cs="Traditional Arabic" w:hint="cs"/>
                <w:i/>
                <w:iCs/>
                <w:sz w:val="28"/>
                <w:szCs w:val="28"/>
                <w:rtl/>
              </w:rPr>
              <w:t xml:space="preserve"> </w:t>
            </w:r>
            <w:r w:rsidR="00B247DC" w:rsidRPr="00BE6E9D">
              <w:rPr>
                <w:rFonts w:asciiTheme="majorBidi" w:hAnsiTheme="majorBidi" w:cs="Traditional Arabic" w:hint="cs"/>
                <w:i/>
                <w:iCs/>
                <w:sz w:val="28"/>
                <w:szCs w:val="28"/>
                <w:rtl/>
              </w:rPr>
              <w:t>الاستثمار السياحي، الحركة السياحية،</w:t>
            </w:r>
            <w:r w:rsidR="00D07C9E" w:rsidRPr="00BE6E9D">
              <w:rPr>
                <w:rFonts w:asciiTheme="majorBidi" w:hAnsiTheme="majorBidi" w:cs="Traditional Arabic" w:hint="cs"/>
                <w:i/>
                <w:iCs/>
                <w:sz w:val="28"/>
                <w:szCs w:val="28"/>
                <w:rtl/>
              </w:rPr>
              <w:t xml:space="preserve"> مشاريع</w:t>
            </w:r>
            <w:r w:rsidR="00B247DC" w:rsidRPr="00BE6E9D">
              <w:rPr>
                <w:rFonts w:asciiTheme="majorBidi" w:hAnsiTheme="majorBidi" w:cs="Traditional Arabic" w:hint="cs"/>
                <w:i/>
                <w:iCs/>
                <w:sz w:val="28"/>
                <w:szCs w:val="28"/>
                <w:rtl/>
              </w:rPr>
              <w:t xml:space="preserve"> الاستثمار السياحي في ولاية الشلف.</w:t>
            </w:r>
            <w:r w:rsidRPr="00BE6E9D">
              <w:rPr>
                <w:rFonts w:asciiTheme="majorBidi" w:hAnsiTheme="majorBidi" w:cs="Traditional Arabic" w:hint="cs"/>
                <w:i/>
                <w:iCs/>
                <w:sz w:val="28"/>
                <w:szCs w:val="28"/>
                <w:rtl/>
              </w:rPr>
              <w:t xml:space="preserve"> </w:t>
            </w:r>
          </w:p>
          <w:p w:rsidR="00E5523B" w:rsidRPr="00BE6E9D" w:rsidRDefault="009C6144" w:rsidP="008874D6">
            <w:pPr>
              <w:rPr>
                <w:rFonts w:asciiTheme="majorBidi" w:hAnsiTheme="majorBidi" w:cstheme="majorBidi"/>
                <w:b/>
                <w:bCs/>
                <w:i/>
                <w:iCs/>
                <w:sz w:val="24"/>
                <w:szCs w:val="24"/>
                <w:rtl/>
                <w:lang w:val="fr-FR"/>
              </w:rPr>
            </w:pPr>
            <w:r w:rsidRPr="00BE6E9D">
              <w:rPr>
                <w:rFonts w:asciiTheme="majorBidi" w:hAnsiTheme="majorBidi" w:cstheme="majorBidi"/>
                <w:b/>
                <w:bCs/>
                <w:i/>
                <w:iCs/>
                <w:sz w:val="24"/>
                <w:szCs w:val="24"/>
              </w:rPr>
              <w:t>Abstract</w:t>
            </w:r>
            <w:r w:rsidR="00934C47" w:rsidRPr="00BE6E9D">
              <w:rPr>
                <w:rFonts w:asciiTheme="majorBidi" w:hAnsiTheme="majorBidi" w:cstheme="majorBidi"/>
                <w:b/>
                <w:bCs/>
                <w:i/>
                <w:iCs/>
                <w:sz w:val="24"/>
                <w:szCs w:val="24"/>
              </w:rPr>
              <w:t xml:space="preserve">: </w:t>
            </w:r>
          </w:p>
          <w:p w:rsidR="00645247" w:rsidRPr="00BE6E9D" w:rsidRDefault="003773E3" w:rsidP="008874D6">
            <w:pPr>
              <w:rPr>
                <w:rFonts w:asciiTheme="majorBidi" w:hAnsiTheme="majorBidi" w:cstheme="majorBidi"/>
                <w:i/>
                <w:iCs/>
                <w:sz w:val="24"/>
                <w:szCs w:val="24"/>
                <w:rtl/>
                <w:lang w:val="fr-FR"/>
              </w:rPr>
            </w:pPr>
            <w:r w:rsidRPr="00BE6E9D">
              <w:rPr>
                <w:rFonts w:asciiTheme="majorBidi" w:hAnsiTheme="majorBidi" w:cstheme="majorBidi"/>
                <w:i/>
                <w:iCs/>
                <w:sz w:val="24"/>
                <w:szCs w:val="24"/>
              </w:rPr>
              <w:t xml:space="preserve">    </w:t>
            </w:r>
            <w:r w:rsidR="00D07C9E" w:rsidRPr="00BE6E9D">
              <w:rPr>
                <w:rFonts w:asciiTheme="majorBidi" w:hAnsiTheme="majorBidi" w:cstheme="majorBidi"/>
                <w:i/>
                <w:iCs/>
                <w:sz w:val="24"/>
                <w:szCs w:val="24"/>
                <w:lang w:val="en"/>
              </w:rPr>
              <w:t xml:space="preserve">This study aims to determine the relationship between tourism investment and the stimulation of tourism movement in the state of </w:t>
            </w:r>
            <w:proofErr w:type="spellStart"/>
            <w:r w:rsidR="00D07C9E" w:rsidRPr="00BE6E9D">
              <w:rPr>
                <w:rFonts w:asciiTheme="majorBidi" w:hAnsiTheme="majorBidi" w:cstheme="majorBidi"/>
                <w:i/>
                <w:iCs/>
                <w:sz w:val="24"/>
                <w:szCs w:val="24"/>
                <w:lang w:val="en"/>
              </w:rPr>
              <w:t>Chlef</w:t>
            </w:r>
            <w:proofErr w:type="spellEnd"/>
            <w:r w:rsidR="00D07C9E" w:rsidRPr="00BE6E9D">
              <w:rPr>
                <w:rFonts w:asciiTheme="majorBidi" w:hAnsiTheme="majorBidi" w:cstheme="majorBidi"/>
                <w:i/>
                <w:iCs/>
                <w:sz w:val="24"/>
                <w:szCs w:val="24"/>
                <w:lang w:val="en"/>
              </w:rPr>
              <w:t xml:space="preserve">, by determining the nature of the role that the first variable plays in achieving the second variable, and this is done by reviewing the reality of tourism investment in the state of </w:t>
            </w:r>
            <w:proofErr w:type="spellStart"/>
            <w:r w:rsidR="00D07C9E" w:rsidRPr="00BE6E9D">
              <w:rPr>
                <w:rFonts w:asciiTheme="majorBidi" w:hAnsiTheme="majorBidi" w:cstheme="majorBidi"/>
                <w:i/>
                <w:iCs/>
                <w:sz w:val="24"/>
                <w:szCs w:val="24"/>
                <w:lang w:val="en"/>
              </w:rPr>
              <w:t>Chlef</w:t>
            </w:r>
            <w:proofErr w:type="spellEnd"/>
            <w:r w:rsidR="00D07C9E" w:rsidRPr="00BE6E9D">
              <w:rPr>
                <w:rFonts w:asciiTheme="majorBidi" w:hAnsiTheme="majorBidi" w:cstheme="majorBidi"/>
                <w:i/>
                <w:iCs/>
                <w:sz w:val="24"/>
                <w:szCs w:val="24"/>
                <w:lang w:val="en"/>
              </w:rPr>
              <w:t xml:space="preserve"> while trying to determine the degree of its impact on the stimulation of tourism movement in the state. </w:t>
            </w:r>
            <w:proofErr w:type="gramStart"/>
            <w:r w:rsidR="00D07C9E" w:rsidRPr="00BE6E9D">
              <w:rPr>
                <w:rFonts w:asciiTheme="majorBidi" w:hAnsiTheme="majorBidi" w:cstheme="majorBidi"/>
                <w:i/>
                <w:iCs/>
                <w:sz w:val="24"/>
                <w:szCs w:val="24"/>
                <w:lang w:val="en"/>
              </w:rPr>
              <w:t>the</w:t>
            </w:r>
            <w:proofErr w:type="gramEnd"/>
            <w:r w:rsidR="00D07C9E" w:rsidRPr="00BE6E9D">
              <w:rPr>
                <w:rFonts w:asciiTheme="majorBidi" w:hAnsiTheme="majorBidi" w:cstheme="majorBidi"/>
                <w:i/>
                <w:iCs/>
                <w:sz w:val="24"/>
                <w:szCs w:val="24"/>
                <w:lang w:val="en"/>
              </w:rPr>
              <w:t xml:space="preserve"> state. To answer the main problem and test the validity of the proposed hypotheses, the deductive method was used with its tools of description and analysis. Through this study, a number of results were reached, the most important of which is that tourism investment has a major role in stimulating the tourism movement in the state of </w:t>
            </w:r>
            <w:proofErr w:type="spellStart"/>
            <w:r w:rsidR="00D07C9E" w:rsidRPr="00BE6E9D">
              <w:rPr>
                <w:rFonts w:asciiTheme="majorBidi" w:hAnsiTheme="majorBidi" w:cstheme="majorBidi"/>
                <w:i/>
                <w:iCs/>
                <w:sz w:val="24"/>
                <w:szCs w:val="24"/>
                <w:lang w:val="en"/>
              </w:rPr>
              <w:t>Chlef</w:t>
            </w:r>
            <w:proofErr w:type="spellEnd"/>
            <w:r w:rsidR="00D07C9E" w:rsidRPr="00BE6E9D">
              <w:rPr>
                <w:rFonts w:asciiTheme="majorBidi" w:hAnsiTheme="majorBidi" w:cstheme="majorBidi"/>
                <w:i/>
                <w:iCs/>
                <w:sz w:val="24"/>
                <w:szCs w:val="24"/>
                <w:lang w:val="en"/>
              </w:rPr>
              <w:t xml:space="preserve">, provided that this investment includes the various tourism components that the state harnesses, and it must be well planned. </w:t>
            </w:r>
          </w:p>
          <w:p w:rsidR="00E5523B" w:rsidRPr="00BE6E9D" w:rsidRDefault="003773E3" w:rsidP="008874D6">
            <w:pPr>
              <w:rPr>
                <w:rFonts w:asciiTheme="majorBidi" w:hAnsiTheme="majorBidi" w:cstheme="majorBidi"/>
                <w:i/>
                <w:iCs/>
                <w:sz w:val="24"/>
                <w:szCs w:val="24"/>
                <w:rtl/>
                <w:lang w:val="en-CA" w:bidi="ar-DZ"/>
              </w:rPr>
            </w:pPr>
            <w:r w:rsidRPr="00BE6E9D">
              <w:rPr>
                <w:rFonts w:asciiTheme="majorBidi" w:hAnsiTheme="majorBidi" w:cstheme="majorBidi"/>
                <w:i/>
                <w:iCs/>
                <w:sz w:val="24"/>
                <w:szCs w:val="24"/>
              </w:rPr>
              <w:t xml:space="preserve"> </w:t>
            </w:r>
            <w:r w:rsidRPr="00BE6E9D">
              <w:rPr>
                <w:rFonts w:asciiTheme="majorBidi" w:hAnsiTheme="majorBidi" w:cstheme="majorBidi"/>
                <w:b/>
                <w:bCs/>
                <w:i/>
                <w:iCs/>
                <w:sz w:val="24"/>
                <w:szCs w:val="24"/>
              </w:rPr>
              <w:t>Keywords:</w:t>
            </w:r>
            <w:r w:rsidRPr="00BE6E9D">
              <w:rPr>
                <w:rFonts w:asciiTheme="majorBidi" w:hAnsiTheme="majorBidi" w:cstheme="majorBidi"/>
                <w:i/>
                <w:iCs/>
                <w:sz w:val="24"/>
                <w:szCs w:val="24"/>
              </w:rPr>
              <w:t xml:space="preserve"> </w:t>
            </w:r>
            <w:r w:rsidR="00D07C9E" w:rsidRPr="00BE6E9D">
              <w:rPr>
                <w:rFonts w:asciiTheme="majorBidi" w:hAnsiTheme="majorBidi" w:cstheme="majorBidi"/>
                <w:i/>
                <w:iCs/>
                <w:sz w:val="24"/>
                <w:szCs w:val="24"/>
                <w:lang w:val="en"/>
              </w:rPr>
              <w:t xml:space="preserve">Tourism investment, tourism movement, tourism investment projects in the state of </w:t>
            </w:r>
            <w:proofErr w:type="spellStart"/>
            <w:r w:rsidR="00D07C9E" w:rsidRPr="00BE6E9D">
              <w:rPr>
                <w:rFonts w:asciiTheme="majorBidi" w:hAnsiTheme="majorBidi" w:cstheme="majorBidi"/>
                <w:i/>
                <w:iCs/>
                <w:sz w:val="24"/>
                <w:szCs w:val="24"/>
                <w:lang w:val="en"/>
              </w:rPr>
              <w:t>Chlef</w:t>
            </w:r>
            <w:proofErr w:type="spellEnd"/>
            <w:r w:rsidR="00D07C9E" w:rsidRPr="00BE6E9D">
              <w:rPr>
                <w:rFonts w:asciiTheme="majorBidi" w:hAnsiTheme="majorBidi" w:cstheme="majorBidi"/>
                <w:i/>
                <w:iCs/>
                <w:sz w:val="24"/>
                <w:szCs w:val="24"/>
                <w:lang w:val="en"/>
              </w:rPr>
              <w:t>.</w:t>
            </w:r>
          </w:p>
        </w:tc>
      </w:tr>
    </w:tbl>
    <w:p w:rsidR="00DC25D3" w:rsidRDefault="00DC25D3" w:rsidP="00C9797C">
      <w:pPr>
        <w:spacing w:before="120" w:after="120" w:line="240" w:lineRule="auto"/>
        <w:rPr>
          <w:rFonts w:asciiTheme="majorBidi" w:hAnsiTheme="majorBidi" w:cstheme="majorBidi"/>
          <w:b/>
          <w:bCs/>
          <w:sz w:val="24"/>
          <w:szCs w:val="24"/>
          <w:rtl/>
        </w:rPr>
      </w:pPr>
    </w:p>
    <w:p w:rsidR="008874D6" w:rsidRDefault="008874D6" w:rsidP="00A065F1">
      <w:pPr>
        <w:bidi/>
        <w:spacing w:before="120" w:after="120" w:line="240" w:lineRule="auto"/>
        <w:jc w:val="both"/>
        <w:rPr>
          <w:rFonts w:ascii="Traditional Arabic" w:hAnsi="Traditional Arabic" w:cs="Traditional Arabic"/>
          <w:b/>
          <w:bCs/>
          <w:sz w:val="28"/>
          <w:szCs w:val="28"/>
          <w:rtl/>
        </w:rPr>
      </w:pPr>
    </w:p>
    <w:p w:rsidR="008874D6" w:rsidRDefault="008874D6" w:rsidP="008874D6">
      <w:pPr>
        <w:bidi/>
        <w:spacing w:before="120" w:after="120" w:line="240" w:lineRule="auto"/>
        <w:jc w:val="both"/>
        <w:rPr>
          <w:rFonts w:ascii="Traditional Arabic" w:hAnsi="Traditional Arabic" w:cs="Traditional Arabic"/>
          <w:b/>
          <w:bCs/>
          <w:sz w:val="28"/>
          <w:szCs w:val="28"/>
          <w:rtl/>
        </w:rPr>
      </w:pPr>
    </w:p>
    <w:p w:rsidR="008874D6" w:rsidRDefault="008874D6" w:rsidP="008874D6">
      <w:pPr>
        <w:bidi/>
        <w:spacing w:before="120" w:after="120" w:line="240" w:lineRule="auto"/>
        <w:jc w:val="both"/>
        <w:rPr>
          <w:rFonts w:ascii="Traditional Arabic" w:hAnsi="Traditional Arabic" w:cs="Traditional Arabic"/>
          <w:b/>
          <w:bCs/>
          <w:sz w:val="28"/>
          <w:szCs w:val="28"/>
          <w:rtl/>
        </w:rPr>
      </w:pPr>
    </w:p>
    <w:p w:rsidR="00B70B8D" w:rsidRDefault="0039207A" w:rsidP="009C6347">
      <w:pPr>
        <w:bidi/>
        <w:spacing w:after="0" w:line="269" w:lineRule="auto"/>
        <w:jc w:val="both"/>
        <w:rPr>
          <w:rFonts w:ascii="Traditional Arabic" w:hAnsi="Traditional Arabic" w:cs="Traditional Arabic"/>
          <w:b/>
          <w:bCs/>
          <w:sz w:val="28"/>
          <w:szCs w:val="28"/>
          <w:rtl/>
        </w:rPr>
      </w:pPr>
      <w:r w:rsidRPr="00206DC3">
        <w:rPr>
          <w:rFonts w:ascii="Traditional Arabic" w:hAnsi="Traditional Arabic" w:cs="Traditional Arabic"/>
          <w:b/>
          <w:bCs/>
          <w:sz w:val="28"/>
          <w:szCs w:val="28"/>
          <w:rtl/>
        </w:rPr>
        <w:t>مقدمة</w:t>
      </w:r>
      <w:r w:rsidR="00B70B8D">
        <w:rPr>
          <w:rFonts w:ascii="Traditional Arabic" w:hAnsi="Traditional Arabic" w:cs="Traditional Arabic" w:hint="cs"/>
          <w:b/>
          <w:bCs/>
          <w:sz w:val="28"/>
          <w:szCs w:val="28"/>
          <w:rtl/>
        </w:rPr>
        <w:t>:</w:t>
      </w:r>
    </w:p>
    <w:p w:rsidR="00B247DC" w:rsidRDefault="00B247DC"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680551">
        <w:rPr>
          <w:rFonts w:ascii="Traditional Arabic" w:hAnsi="Traditional Arabic" w:cs="Traditional Arabic" w:hint="cs"/>
          <w:sz w:val="28"/>
          <w:szCs w:val="28"/>
          <w:rtl/>
        </w:rPr>
        <w:t>تصنف</w:t>
      </w:r>
      <w:r>
        <w:rPr>
          <w:rFonts w:ascii="Traditional Arabic" w:hAnsi="Traditional Arabic" w:cs="Traditional Arabic" w:hint="cs"/>
          <w:sz w:val="28"/>
          <w:szCs w:val="28"/>
          <w:rtl/>
        </w:rPr>
        <w:t xml:space="preserve"> السياحة كظاهرة قديمة بقدم وجود الانسان</w:t>
      </w:r>
      <w:r w:rsidR="00A84BCC">
        <w:rPr>
          <w:rFonts w:ascii="Traditional Arabic" w:hAnsi="Traditional Arabic" w:cs="Traditional Arabic" w:hint="cs"/>
          <w:sz w:val="28"/>
          <w:szCs w:val="28"/>
          <w:rtl/>
        </w:rPr>
        <w:t xml:space="preserve">، شهدت </w:t>
      </w:r>
      <w:r w:rsidR="00A84BCC" w:rsidRPr="00F34D26">
        <w:rPr>
          <w:rFonts w:ascii="Traditional Arabic" w:hAnsi="Traditional Arabic" w:cs="Traditional Arabic" w:hint="cs"/>
          <w:sz w:val="28"/>
          <w:szCs w:val="28"/>
          <w:rtl/>
        </w:rPr>
        <w:t>تط</w:t>
      </w:r>
      <w:r w:rsidR="00F34D26" w:rsidRPr="00F34D26">
        <w:rPr>
          <w:rFonts w:ascii="Traditional Arabic" w:hAnsi="Traditional Arabic" w:cs="Traditional Arabic" w:hint="cs"/>
          <w:sz w:val="28"/>
          <w:szCs w:val="28"/>
          <w:rtl/>
        </w:rPr>
        <w:t>و</w:t>
      </w:r>
      <w:r w:rsidR="00A84BCC" w:rsidRPr="00F34D26">
        <w:rPr>
          <w:rFonts w:ascii="Traditional Arabic" w:hAnsi="Traditional Arabic" w:cs="Traditional Arabic" w:hint="cs"/>
          <w:sz w:val="28"/>
          <w:szCs w:val="28"/>
          <w:rtl/>
        </w:rPr>
        <w:t xml:space="preserve">را </w:t>
      </w:r>
      <w:r w:rsidR="00A84BCC">
        <w:rPr>
          <w:rFonts w:ascii="Traditional Arabic" w:hAnsi="Traditional Arabic" w:cs="Traditional Arabic" w:hint="cs"/>
          <w:sz w:val="28"/>
          <w:szCs w:val="28"/>
          <w:rtl/>
        </w:rPr>
        <w:t xml:space="preserve">كبيرا عبر مختلف العصور </w:t>
      </w:r>
      <w:proofErr w:type="spellStart"/>
      <w:r w:rsidR="00A84BCC">
        <w:rPr>
          <w:rFonts w:ascii="Traditional Arabic" w:hAnsi="Traditional Arabic" w:cs="Traditional Arabic" w:hint="cs"/>
          <w:sz w:val="28"/>
          <w:szCs w:val="28"/>
          <w:rtl/>
        </w:rPr>
        <w:t>والحقبات</w:t>
      </w:r>
      <w:proofErr w:type="spellEnd"/>
      <w:r w:rsidR="00A84BCC">
        <w:rPr>
          <w:rFonts w:ascii="Traditional Arabic" w:hAnsi="Traditional Arabic" w:cs="Traditional Arabic" w:hint="cs"/>
          <w:sz w:val="28"/>
          <w:szCs w:val="28"/>
          <w:rtl/>
        </w:rPr>
        <w:t xml:space="preserve"> الزمنية. ويعتبر قطاع السياحة من بين القطاعات الاقتصادية التي تتميز </w:t>
      </w:r>
      <w:r w:rsidR="00F34D26">
        <w:rPr>
          <w:rFonts w:ascii="Traditional Arabic" w:hAnsi="Traditional Arabic" w:cs="Traditional Arabic" w:hint="cs"/>
          <w:sz w:val="28"/>
          <w:szCs w:val="28"/>
          <w:rtl/>
        </w:rPr>
        <w:t>بالديناميكية</w:t>
      </w:r>
      <w:r w:rsidR="00A84BCC">
        <w:rPr>
          <w:rFonts w:ascii="Traditional Arabic" w:hAnsi="Traditional Arabic" w:cs="Traditional Arabic" w:hint="cs"/>
          <w:sz w:val="28"/>
          <w:szCs w:val="28"/>
          <w:rtl/>
        </w:rPr>
        <w:t xml:space="preserve"> والحيوية تماشيا مع تزايد متطلبات وحاجات السياح</w:t>
      </w:r>
      <w:r w:rsidR="00680551">
        <w:rPr>
          <w:rFonts w:ascii="Traditional Arabic" w:hAnsi="Traditional Arabic" w:cs="Traditional Arabic" w:hint="cs"/>
          <w:sz w:val="28"/>
          <w:szCs w:val="28"/>
          <w:rtl/>
        </w:rPr>
        <w:t xml:space="preserve"> </w:t>
      </w:r>
      <w:r w:rsidR="00A84BCC">
        <w:rPr>
          <w:rFonts w:ascii="Traditional Arabic" w:hAnsi="Traditional Arabic" w:cs="Traditional Arabic" w:hint="cs"/>
          <w:sz w:val="28"/>
          <w:szCs w:val="28"/>
          <w:rtl/>
        </w:rPr>
        <w:t>.</w:t>
      </w:r>
      <w:r w:rsidR="00680551">
        <w:rPr>
          <w:rFonts w:ascii="Traditional Arabic" w:hAnsi="Traditional Arabic" w:cs="Traditional Arabic" w:hint="cs"/>
          <w:sz w:val="28"/>
          <w:szCs w:val="28"/>
          <w:rtl/>
        </w:rPr>
        <w:t>فقد أصبحت السياحة صناعة قائمة بحد ذاتها، هذا ما انعكس ايجابا على مداخيلها المحققة.</w:t>
      </w:r>
    </w:p>
    <w:p w:rsidR="00680551" w:rsidRDefault="00680551"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كما</w:t>
      </w:r>
      <w:proofErr w:type="gramEnd"/>
      <w:r>
        <w:rPr>
          <w:rFonts w:ascii="Traditional Arabic" w:hAnsi="Traditional Arabic" w:cs="Traditional Arabic" w:hint="cs"/>
          <w:sz w:val="28"/>
          <w:szCs w:val="28"/>
          <w:rtl/>
        </w:rPr>
        <w:t xml:space="preserve"> يعد الاستثمار من أهم المتغيرات الاقتصادية التي تساهم في تحقيق التنمية المرجوة. ومن هذا المنطلق تنبثق أهمية الاستثمار السياحي أولا في قطاع السياحة، ثم في الاقتصاد ككل. ومع تزايد عدد الأفراد الذين يطمحون بالسفر والتجوال </w:t>
      </w:r>
      <w:r w:rsidR="00F34D26">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الذي يصاحبه تزايد في الطلب على الخدمات </w:t>
      </w:r>
      <w:r w:rsidRPr="00F34D26">
        <w:rPr>
          <w:rFonts w:ascii="Traditional Arabic" w:hAnsi="Traditional Arabic" w:cs="Traditional Arabic" w:hint="cs"/>
          <w:sz w:val="28"/>
          <w:szCs w:val="28"/>
          <w:rtl/>
        </w:rPr>
        <w:t>السياحي</w:t>
      </w:r>
      <w:r w:rsidR="00F34D26" w:rsidRPr="00F34D26">
        <w:rPr>
          <w:rFonts w:ascii="Traditional Arabic" w:hAnsi="Traditional Arabic" w:cs="Traditional Arabic" w:hint="cs"/>
          <w:sz w:val="28"/>
          <w:szCs w:val="28"/>
          <w:rtl/>
        </w:rPr>
        <w:t>ة</w:t>
      </w:r>
      <w:r w:rsidRPr="003260C1">
        <w:rPr>
          <w:rFonts w:ascii="Traditional Arabic" w:hAnsi="Traditional Arabic" w:cs="Traditional Arabic" w:hint="cs"/>
          <w:color w:val="FF0000"/>
          <w:sz w:val="28"/>
          <w:szCs w:val="28"/>
          <w:rtl/>
        </w:rPr>
        <w:t xml:space="preserve"> </w:t>
      </w:r>
      <w:r>
        <w:rPr>
          <w:rFonts w:ascii="Traditional Arabic" w:hAnsi="Traditional Arabic" w:cs="Traditional Arabic" w:hint="cs"/>
          <w:sz w:val="28"/>
          <w:szCs w:val="28"/>
          <w:rtl/>
        </w:rPr>
        <w:t xml:space="preserve">المتنوعة، كان لابد من </w:t>
      </w:r>
      <w:r w:rsidR="00B02A44">
        <w:rPr>
          <w:rFonts w:ascii="Traditional Arabic" w:hAnsi="Traditional Arabic" w:cs="Traditional Arabic" w:hint="cs"/>
          <w:sz w:val="28"/>
          <w:szCs w:val="28"/>
          <w:rtl/>
        </w:rPr>
        <w:t>مواكبة</w:t>
      </w:r>
      <w:r>
        <w:rPr>
          <w:rFonts w:ascii="Traditional Arabic" w:hAnsi="Traditional Arabic" w:cs="Traditional Arabic" w:hint="cs"/>
          <w:sz w:val="28"/>
          <w:szCs w:val="28"/>
          <w:rtl/>
        </w:rPr>
        <w:t xml:space="preserve"> هذا التطور من خلال اهتمام الدول والمناطق السياحية بالاستثمار السياحي، من أجل توفير وتلبية مختلف حاجات ورغبات السياح المتنوعة.</w:t>
      </w:r>
    </w:p>
    <w:p w:rsidR="00680551" w:rsidRDefault="002860B5"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وبما أن ولاية الشلف من الولايات الجزائرية التي تزخر بمجموعة</w:t>
      </w:r>
      <w:r w:rsidR="00E61F47">
        <w:rPr>
          <w:rFonts w:ascii="Traditional Arabic" w:hAnsi="Traditional Arabic" w:cs="Traditional Arabic" w:hint="cs"/>
          <w:sz w:val="28"/>
          <w:szCs w:val="28"/>
          <w:rtl/>
        </w:rPr>
        <w:t xml:space="preserve"> من المقومات الطبيعية والثقافية</w:t>
      </w:r>
      <w:r>
        <w:rPr>
          <w:rFonts w:ascii="Traditional Arabic" w:hAnsi="Traditional Arabic" w:cs="Traditional Arabic" w:hint="cs"/>
          <w:sz w:val="28"/>
          <w:szCs w:val="28"/>
          <w:rtl/>
        </w:rPr>
        <w:t xml:space="preserve"> التي تأهلها بأن</w:t>
      </w:r>
      <w:r w:rsidR="00E61F47">
        <w:rPr>
          <w:rFonts w:ascii="Traditional Arabic" w:hAnsi="Traditional Arabic" w:cs="Traditional Arabic" w:hint="cs"/>
          <w:sz w:val="28"/>
          <w:szCs w:val="28"/>
          <w:rtl/>
        </w:rPr>
        <w:t xml:space="preserve"> تكون وجهة سياحية بامتياز،</w:t>
      </w:r>
      <w:r>
        <w:rPr>
          <w:rFonts w:ascii="Traditional Arabic" w:hAnsi="Traditional Arabic" w:cs="Traditional Arabic" w:hint="cs"/>
          <w:sz w:val="28"/>
          <w:szCs w:val="28"/>
          <w:rtl/>
        </w:rPr>
        <w:t xml:space="preserve"> تم برمجتها في المخطط الوطني للتهيئة السياحة والذي يتمثل في مجموعة من الاستثمارات السياحية.</w:t>
      </w:r>
    </w:p>
    <w:p w:rsidR="002860B5" w:rsidRDefault="002860B5"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وعلى هذا الأساس يمكن </w:t>
      </w:r>
      <w:proofErr w:type="gramStart"/>
      <w:r>
        <w:rPr>
          <w:rFonts w:ascii="Traditional Arabic" w:hAnsi="Traditional Arabic" w:cs="Traditional Arabic" w:hint="cs"/>
          <w:sz w:val="28"/>
          <w:szCs w:val="28"/>
          <w:rtl/>
        </w:rPr>
        <w:t>طرح</w:t>
      </w:r>
      <w:proofErr w:type="gramEnd"/>
      <w:r>
        <w:rPr>
          <w:rFonts w:ascii="Traditional Arabic" w:hAnsi="Traditional Arabic" w:cs="Traditional Arabic" w:hint="cs"/>
          <w:sz w:val="28"/>
          <w:szCs w:val="28"/>
          <w:rtl/>
        </w:rPr>
        <w:t xml:space="preserve"> الإشكالية الرئيسية التالية:</w:t>
      </w:r>
    </w:p>
    <w:p w:rsidR="002860B5" w:rsidRDefault="002860B5" w:rsidP="009C6347">
      <w:pPr>
        <w:bidi/>
        <w:spacing w:after="0" w:line="269"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إلى أي </w:t>
      </w:r>
      <w:r w:rsidR="00747BAA">
        <w:rPr>
          <w:rFonts w:ascii="Traditional Arabic" w:hAnsi="Traditional Arabic" w:cs="Traditional Arabic" w:hint="cs"/>
          <w:b/>
          <w:bCs/>
          <w:sz w:val="28"/>
          <w:szCs w:val="28"/>
          <w:rtl/>
        </w:rPr>
        <w:t>مدى ت</w:t>
      </w:r>
      <w:r>
        <w:rPr>
          <w:rFonts w:ascii="Traditional Arabic" w:hAnsi="Traditional Arabic" w:cs="Traditional Arabic" w:hint="cs"/>
          <w:b/>
          <w:bCs/>
          <w:sz w:val="28"/>
          <w:szCs w:val="28"/>
          <w:rtl/>
        </w:rPr>
        <w:t xml:space="preserve">ساهم </w:t>
      </w:r>
      <w:r w:rsidR="00747BAA">
        <w:rPr>
          <w:rFonts w:ascii="Traditional Arabic" w:hAnsi="Traditional Arabic" w:cs="Traditional Arabic" w:hint="cs"/>
          <w:b/>
          <w:bCs/>
          <w:sz w:val="28"/>
          <w:szCs w:val="28"/>
          <w:rtl/>
        </w:rPr>
        <w:t xml:space="preserve">مشاريع </w:t>
      </w:r>
      <w:r>
        <w:rPr>
          <w:rFonts w:ascii="Traditional Arabic" w:hAnsi="Traditional Arabic" w:cs="Traditional Arabic" w:hint="cs"/>
          <w:b/>
          <w:bCs/>
          <w:sz w:val="28"/>
          <w:szCs w:val="28"/>
          <w:rtl/>
        </w:rPr>
        <w:t>الاستثمار السياحي في تنشيط الحركة السياحية في ولاية الشلف؟</w:t>
      </w:r>
    </w:p>
    <w:p w:rsidR="002860B5" w:rsidRPr="002860B5" w:rsidRDefault="002860B5" w:rsidP="009C6347">
      <w:pPr>
        <w:bidi/>
        <w:spacing w:after="0" w:line="269"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فرضيات الدراسة:</w:t>
      </w:r>
    </w:p>
    <w:p w:rsidR="002860B5" w:rsidRPr="002860B5" w:rsidRDefault="00A80B23" w:rsidP="009C6347">
      <w:pPr>
        <w:pStyle w:val="Paragraphedeliste"/>
        <w:numPr>
          <w:ilvl w:val="0"/>
          <w:numId w:val="43"/>
        </w:numPr>
        <w:tabs>
          <w:tab w:val="right" w:pos="190"/>
        </w:tabs>
        <w:bidi/>
        <w:spacing w:after="0" w:line="269" w:lineRule="auto"/>
        <w:ind w:left="0" w:firstLine="0"/>
        <w:jc w:val="both"/>
        <w:rPr>
          <w:rFonts w:ascii="Traditional Arabic" w:hAnsi="Traditional Arabic" w:cs="Traditional Arabic"/>
          <w:b/>
          <w:bCs/>
          <w:sz w:val="28"/>
          <w:szCs w:val="28"/>
        </w:rPr>
      </w:pPr>
      <w:r>
        <w:rPr>
          <w:rFonts w:ascii="Traditional Arabic" w:hAnsi="Traditional Arabic" w:cs="Traditional Arabic" w:hint="cs"/>
          <w:sz w:val="28"/>
          <w:szCs w:val="28"/>
          <w:rtl/>
        </w:rPr>
        <w:t>الاستثمار السياحي</w:t>
      </w:r>
      <w:r w:rsidR="002860B5">
        <w:rPr>
          <w:rFonts w:ascii="Traditional Arabic" w:hAnsi="Traditional Arabic" w:cs="Traditional Arabic" w:hint="cs"/>
          <w:sz w:val="28"/>
          <w:szCs w:val="28"/>
          <w:rtl/>
        </w:rPr>
        <w:t xml:space="preserve"> نشاط يحقق عوائد مالية معتبرة لولاية الشلف.</w:t>
      </w:r>
    </w:p>
    <w:p w:rsidR="002860B5" w:rsidRPr="000C2747" w:rsidRDefault="000C2747" w:rsidP="009C6347">
      <w:pPr>
        <w:pStyle w:val="Paragraphedeliste"/>
        <w:numPr>
          <w:ilvl w:val="0"/>
          <w:numId w:val="43"/>
        </w:numPr>
        <w:tabs>
          <w:tab w:val="right" w:pos="190"/>
        </w:tabs>
        <w:bidi/>
        <w:spacing w:after="0" w:line="269" w:lineRule="auto"/>
        <w:ind w:left="0" w:firstLine="0"/>
        <w:jc w:val="both"/>
        <w:rPr>
          <w:rFonts w:ascii="Traditional Arabic" w:hAnsi="Traditional Arabic" w:cs="Traditional Arabic"/>
          <w:b/>
          <w:bCs/>
          <w:sz w:val="28"/>
          <w:szCs w:val="28"/>
        </w:rPr>
      </w:pPr>
      <w:r>
        <w:rPr>
          <w:rFonts w:ascii="Traditional Arabic" w:hAnsi="Traditional Arabic" w:cs="Traditional Arabic" w:hint="cs"/>
          <w:sz w:val="28"/>
          <w:szCs w:val="28"/>
          <w:rtl/>
        </w:rPr>
        <w:t>ل</w:t>
      </w:r>
      <w:r w:rsidR="00747BAA">
        <w:rPr>
          <w:rFonts w:ascii="Traditional Arabic" w:hAnsi="Traditional Arabic" w:cs="Traditional Arabic" w:hint="cs"/>
          <w:sz w:val="28"/>
          <w:szCs w:val="28"/>
          <w:rtl/>
        </w:rPr>
        <w:t>مشاريع ا</w:t>
      </w:r>
      <w:r>
        <w:rPr>
          <w:rFonts w:ascii="Traditional Arabic" w:hAnsi="Traditional Arabic" w:cs="Traditional Arabic" w:hint="cs"/>
          <w:sz w:val="28"/>
          <w:szCs w:val="28"/>
          <w:rtl/>
        </w:rPr>
        <w:t>لاستثمار السياحي دورا كبيرا في تنشيط الحركة السياحية في الولاية.</w:t>
      </w:r>
    </w:p>
    <w:p w:rsidR="000C2747" w:rsidRDefault="000C2747" w:rsidP="009C6347">
      <w:pPr>
        <w:tabs>
          <w:tab w:val="right" w:pos="190"/>
        </w:tabs>
        <w:bidi/>
        <w:spacing w:after="0" w:line="269"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أهمية الدراسة:</w:t>
      </w:r>
    </w:p>
    <w:p w:rsidR="000C2747" w:rsidRDefault="000C2747"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proofErr w:type="gramStart"/>
      <w:r>
        <w:rPr>
          <w:rFonts w:ascii="Traditional Arabic" w:hAnsi="Traditional Arabic" w:cs="Traditional Arabic" w:hint="cs"/>
          <w:sz w:val="28"/>
          <w:szCs w:val="28"/>
          <w:rtl/>
        </w:rPr>
        <w:t>تنبع</w:t>
      </w:r>
      <w:proofErr w:type="gramEnd"/>
      <w:r>
        <w:rPr>
          <w:rFonts w:ascii="Traditional Arabic" w:hAnsi="Traditional Arabic" w:cs="Traditional Arabic" w:hint="cs"/>
          <w:sz w:val="28"/>
          <w:szCs w:val="28"/>
          <w:rtl/>
        </w:rPr>
        <w:t xml:space="preserve"> أهمية الدراسة من أهمية متغيرات الدراسة ( الاستثمار السياحي، تنشيط الحركة السياحية ) التي تتميز بالحداثة من جهة، وزيادة الاهتمام بها من أجل تحقيق تنمية شاملة من جهة أخرى.</w:t>
      </w:r>
    </w:p>
    <w:p w:rsidR="000C2747" w:rsidRDefault="000C2747" w:rsidP="009C6347">
      <w:pPr>
        <w:bidi/>
        <w:spacing w:after="0" w:line="269" w:lineRule="auto"/>
        <w:jc w:val="both"/>
        <w:rPr>
          <w:rFonts w:ascii="Traditional Arabic" w:hAnsi="Traditional Arabic" w:cs="Traditional Arabic"/>
          <w:b/>
          <w:bCs/>
          <w:sz w:val="28"/>
          <w:szCs w:val="28"/>
          <w:rtl/>
        </w:rPr>
      </w:pPr>
      <w:r w:rsidRPr="000C2747">
        <w:rPr>
          <w:rFonts w:ascii="Traditional Arabic" w:hAnsi="Traditional Arabic" w:cs="Traditional Arabic" w:hint="cs"/>
          <w:b/>
          <w:bCs/>
          <w:sz w:val="28"/>
          <w:szCs w:val="28"/>
          <w:rtl/>
        </w:rPr>
        <w:t>أهداف الدراسة:</w:t>
      </w:r>
    </w:p>
    <w:p w:rsidR="000C2747" w:rsidRDefault="00A80B23"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0C2747">
        <w:rPr>
          <w:rFonts w:ascii="Traditional Arabic" w:hAnsi="Traditional Arabic" w:cs="Traditional Arabic" w:hint="cs"/>
          <w:b/>
          <w:bCs/>
          <w:sz w:val="28"/>
          <w:szCs w:val="28"/>
          <w:rtl/>
        </w:rPr>
        <w:t xml:space="preserve"> </w:t>
      </w:r>
      <w:r w:rsidR="000C2747" w:rsidRPr="000C2747">
        <w:rPr>
          <w:rFonts w:ascii="Traditional Arabic" w:hAnsi="Traditional Arabic" w:cs="Traditional Arabic" w:hint="cs"/>
          <w:sz w:val="28"/>
          <w:szCs w:val="28"/>
          <w:rtl/>
        </w:rPr>
        <w:t>تهدف الدراسة إلى</w:t>
      </w:r>
      <w:r w:rsidR="000C2747">
        <w:rPr>
          <w:rFonts w:ascii="Traditional Arabic" w:hAnsi="Traditional Arabic" w:cs="Traditional Arabic" w:hint="cs"/>
          <w:sz w:val="28"/>
          <w:szCs w:val="28"/>
          <w:rtl/>
        </w:rPr>
        <w:t xml:space="preserve"> توضيح كل من الاستثمار السياحي </w:t>
      </w:r>
      <w:r w:rsidR="00142E29">
        <w:rPr>
          <w:rFonts w:ascii="Traditional Arabic" w:hAnsi="Traditional Arabic" w:cs="Traditional Arabic" w:hint="cs"/>
          <w:sz w:val="28"/>
          <w:szCs w:val="28"/>
          <w:rtl/>
        </w:rPr>
        <w:t>بالإضافة</w:t>
      </w:r>
      <w:r w:rsidR="000C2747">
        <w:rPr>
          <w:rFonts w:ascii="Traditional Arabic" w:hAnsi="Traditional Arabic" w:cs="Traditional Arabic" w:hint="cs"/>
          <w:sz w:val="28"/>
          <w:szCs w:val="28"/>
          <w:rtl/>
        </w:rPr>
        <w:t xml:space="preserve"> إلى تحديد </w:t>
      </w:r>
      <w:proofErr w:type="gramStart"/>
      <w:r w:rsidR="000C2747">
        <w:rPr>
          <w:rFonts w:ascii="Traditional Arabic" w:hAnsi="Traditional Arabic" w:cs="Traditional Arabic" w:hint="cs"/>
          <w:sz w:val="28"/>
          <w:szCs w:val="28"/>
          <w:rtl/>
        </w:rPr>
        <w:t>دوره</w:t>
      </w:r>
      <w:proofErr w:type="gramEnd"/>
      <w:r w:rsidR="000C2747">
        <w:rPr>
          <w:rFonts w:ascii="Traditional Arabic" w:hAnsi="Traditional Arabic" w:cs="Traditional Arabic" w:hint="cs"/>
          <w:sz w:val="28"/>
          <w:szCs w:val="28"/>
          <w:rtl/>
        </w:rPr>
        <w:t xml:space="preserve"> في تنشيط الحركة السياحة. مع</w:t>
      </w:r>
      <w:r w:rsidR="000C2747" w:rsidRPr="000C2747">
        <w:rPr>
          <w:rFonts w:ascii="Traditional Arabic" w:hAnsi="Traditional Arabic" w:cs="Traditional Arabic" w:hint="cs"/>
          <w:sz w:val="28"/>
          <w:szCs w:val="28"/>
          <w:rtl/>
        </w:rPr>
        <w:t xml:space="preserve"> تسليط الضوء على </w:t>
      </w:r>
      <w:r w:rsidR="000C2747">
        <w:rPr>
          <w:rFonts w:ascii="Traditional Arabic" w:hAnsi="Traditional Arabic" w:cs="Traditional Arabic" w:hint="cs"/>
          <w:sz w:val="28"/>
          <w:szCs w:val="28"/>
          <w:rtl/>
        </w:rPr>
        <w:t>المقومات الطبيعية والثقافية التي تزخر بها ولاية الشلف، والتي يجب الاهتمام بها لكي تصبح مصدرا مهما لزيادة المداخيل المالية للولاية.</w:t>
      </w:r>
    </w:p>
    <w:p w:rsidR="000C2747" w:rsidRDefault="000C2747" w:rsidP="009C6347">
      <w:pPr>
        <w:bidi/>
        <w:spacing w:after="0" w:line="269"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منهج الدراسة:</w:t>
      </w:r>
    </w:p>
    <w:p w:rsidR="000C2747" w:rsidRPr="005466F4" w:rsidRDefault="005466F4" w:rsidP="009C6347">
      <w:pPr>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142E29">
        <w:rPr>
          <w:rFonts w:ascii="Traditional Arabic" w:hAnsi="Traditional Arabic" w:cs="Traditional Arabic" w:hint="cs"/>
          <w:sz w:val="28"/>
          <w:szCs w:val="28"/>
          <w:rtl/>
        </w:rPr>
        <w:t>للإجابة</w:t>
      </w:r>
      <w:r>
        <w:rPr>
          <w:rFonts w:ascii="Traditional Arabic" w:hAnsi="Traditional Arabic" w:cs="Traditional Arabic" w:hint="cs"/>
          <w:sz w:val="28"/>
          <w:szCs w:val="28"/>
          <w:rtl/>
        </w:rPr>
        <w:t xml:space="preserve"> على الاشكالية الرئيسية واختبار صحة الفرضيات، تم الاعتماد على المنهج الاستنباطي بأداتيه الوصف والتحليل، وهذا ما يتمشى مع مثل هذه الدراسة. وذلك باستخدام أداة الوصف من أجل توضيح مختلف </w:t>
      </w:r>
      <w:r w:rsidR="00526232">
        <w:rPr>
          <w:rFonts w:ascii="Traditional Arabic" w:hAnsi="Traditional Arabic" w:cs="Traditional Arabic" w:hint="cs"/>
          <w:sz w:val="28"/>
          <w:szCs w:val="28"/>
          <w:rtl/>
        </w:rPr>
        <w:t>ا</w:t>
      </w:r>
      <w:r>
        <w:rPr>
          <w:rFonts w:ascii="Traditional Arabic" w:hAnsi="Traditional Arabic" w:cs="Traditional Arabic" w:hint="cs"/>
          <w:sz w:val="28"/>
          <w:szCs w:val="28"/>
          <w:rtl/>
        </w:rPr>
        <w:t>لمفاهيم النظرية، أما بالنسبة لأداة التحليل فيتم استخدامها من أجل معالجة مختلف البيانات والاحصائيات الواردة في هذه الدراسة.</w:t>
      </w:r>
    </w:p>
    <w:p w:rsidR="009C6347" w:rsidRDefault="009C6347" w:rsidP="00B0132F">
      <w:pPr>
        <w:bidi/>
        <w:spacing w:after="0" w:line="240" w:lineRule="auto"/>
        <w:jc w:val="both"/>
        <w:rPr>
          <w:rFonts w:ascii="Traditional Arabic" w:hAnsi="Traditional Arabic" w:cs="Traditional Arabic"/>
          <w:b/>
          <w:bCs/>
          <w:sz w:val="28"/>
          <w:szCs w:val="28"/>
          <w:lang w:bidi="ar-DZ"/>
        </w:rPr>
      </w:pPr>
    </w:p>
    <w:p w:rsidR="009C6347" w:rsidRDefault="009C6347" w:rsidP="009C6347">
      <w:pPr>
        <w:bidi/>
        <w:spacing w:after="0" w:line="240" w:lineRule="auto"/>
        <w:jc w:val="both"/>
        <w:rPr>
          <w:rFonts w:ascii="Traditional Arabic" w:hAnsi="Traditional Arabic" w:cs="Traditional Arabic"/>
          <w:b/>
          <w:bCs/>
          <w:sz w:val="28"/>
          <w:szCs w:val="28"/>
          <w:lang w:bidi="ar-DZ"/>
        </w:rPr>
      </w:pPr>
    </w:p>
    <w:p w:rsidR="009E4B4A" w:rsidRDefault="009E4B4A" w:rsidP="009C6347">
      <w:pPr>
        <w:bidi/>
        <w:spacing w:after="0" w:line="240" w:lineRule="auto"/>
        <w:jc w:val="both"/>
        <w:rPr>
          <w:rFonts w:ascii="Traditional Arabic" w:hAnsi="Traditional Arabic" w:cs="Traditional Arabic"/>
          <w:b/>
          <w:bCs/>
          <w:sz w:val="28"/>
          <w:szCs w:val="28"/>
          <w:rtl/>
          <w:lang w:bidi="ar-DZ"/>
        </w:rPr>
      </w:pPr>
      <w:proofErr w:type="gramStart"/>
      <w:r w:rsidRPr="009E4B4A">
        <w:rPr>
          <w:rFonts w:ascii="Traditional Arabic" w:hAnsi="Traditional Arabic" w:cs="Traditional Arabic" w:hint="cs"/>
          <w:b/>
          <w:bCs/>
          <w:sz w:val="28"/>
          <w:szCs w:val="28"/>
          <w:rtl/>
          <w:lang w:bidi="ar-DZ"/>
        </w:rPr>
        <w:t>المحور</w:t>
      </w:r>
      <w:proofErr w:type="gramEnd"/>
      <w:r w:rsidRPr="009E4B4A">
        <w:rPr>
          <w:rFonts w:ascii="Traditional Arabic" w:hAnsi="Traditional Arabic" w:cs="Traditional Arabic" w:hint="cs"/>
          <w:b/>
          <w:bCs/>
          <w:sz w:val="28"/>
          <w:szCs w:val="28"/>
          <w:rtl/>
          <w:lang w:bidi="ar-DZ"/>
        </w:rPr>
        <w:t xml:space="preserve"> الأول: عموميات حول الاستثمار السياحي</w:t>
      </w:r>
    </w:p>
    <w:p w:rsidR="005466F4" w:rsidRPr="005466F4" w:rsidRDefault="005466F4"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لقي مفهوم الاستثمار السياحي اهتمام العديد من الباحثين، ال</w:t>
      </w:r>
      <w:r w:rsidR="00CD1DBF">
        <w:rPr>
          <w:rFonts w:ascii="Traditional Arabic" w:hAnsi="Traditional Arabic" w:cs="Traditional Arabic" w:hint="cs"/>
          <w:sz w:val="28"/>
          <w:szCs w:val="28"/>
          <w:rtl/>
          <w:lang w:bidi="ar-DZ"/>
        </w:rPr>
        <w:t xml:space="preserve">ذين </w:t>
      </w:r>
      <w:r w:rsidR="00747BAA" w:rsidRPr="00747BAA">
        <w:rPr>
          <w:rFonts w:ascii="Traditional Arabic" w:hAnsi="Traditional Arabic" w:cs="Traditional Arabic" w:hint="cs"/>
          <w:sz w:val="28"/>
          <w:szCs w:val="28"/>
          <w:rtl/>
          <w:lang w:bidi="ar-DZ"/>
        </w:rPr>
        <w:t>سعوا جاهدين</w:t>
      </w:r>
      <w:r w:rsidR="00CD1DBF" w:rsidRPr="00747BAA">
        <w:rPr>
          <w:rFonts w:ascii="Traditional Arabic" w:hAnsi="Traditional Arabic" w:cs="Traditional Arabic" w:hint="cs"/>
          <w:sz w:val="28"/>
          <w:szCs w:val="28"/>
          <w:rtl/>
          <w:lang w:bidi="ar-DZ"/>
        </w:rPr>
        <w:t xml:space="preserve"> </w:t>
      </w:r>
      <w:r w:rsidR="00CD1DBF">
        <w:rPr>
          <w:rFonts w:ascii="Traditional Arabic" w:hAnsi="Traditional Arabic" w:cs="Traditional Arabic" w:hint="cs"/>
          <w:sz w:val="28"/>
          <w:szCs w:val="28"/>
          <w:rtl/>
          <w:lang w:bidi="ar-DZ"/>
        </w:rPr>
        <w:t xml:space="preserve">لوضع تعاريف له، </w:t>
      </w:r>
      <w:r>
        <w:rPr>
          <w:rFonts w:ascii="Traditional Arabic" w:hAnsi="Traditional Arabic" w:cs="Traditional Arabic" w:hint="cs"/>
          <w:sz w:val="28"/>
          <w:szCs w:val="28"/>
          <w:rtl/>
          <w:lang w:bidi="ar-DZ"/>
        </w:rPr>
        <w:t>إضافة إلى تحديد كل العناصر المتعلقة به.</w:t>
      </w:r>
    </w:p>
    <w:p w:rsidR="009E4B4A" w:rsidRDefault="009E4B4A" w:rsidP="00B0132F">
      <w:pPr>
        <w:bidi/>
        <w:spacing w:after="0" w:line="240" w:lineRule="auto"/>
        <w:jc w:val="both"/>
        <w:rPr>
          <w:rFonts w:ascii="Traditional Arabic" w:hAnsi="Traditional Arabic" w:cs="Traditional Arabic"/>
          <w:b/>
          <w:bCs/>
          <w:sz w:val="28"/>
          <w:szCs w:val="28"/>
          <w:rtl/>
          <w:lang w:bidi="ar-DZ"/>
        </w:rPr>
        <w:sectPr w:rsidR="009E4B4A" w:rsidSect="00F7517A">
          <w:headerReference w:type="even" r:id="rId10"/>
          <w:headerReference w:type="default" r:id="rId11"/>
          <w:footerReference w:type="even" r:id="rId12"/>
          <w:footerReference w:type="default" r:id="rId13"/>
          <w:headerReference w:type="first" r:id="rId14"/>
          <w:footerReference w:type="first" r:id="rId15"/>
          <w:endnotePr>
            <w:numFmt w:val="decimal"/>
          </w:endnotePr>
          <w:type w:val="nextColumn"/>
          <w:pgSz w:w="12240" w:h="15840"/>
          <w:pgMar w:top="1134" w:right="1418" w:bottom="1134" w:left="1134" w:header="720" w:footer="720" w:gutter="0"/>
          <w:pgNumType w:start="203"/>
          <w:cols w:space="720"/>
          <w:docGrid w:linePitch="360"/>
        </w:sectPr>
      </w:pPr>
    </w:p>
    <w:p w:rsidR="009E4B4A" w:rsidRDefault="009E4B4A" w:rsidP="009C6347">
      <w:pPr>
        <w:bidi/>
        <w:spacing w:after="0" w:line="240" w:lineRule="auto"/>
        <w:rPr>
          <w:rFonts w:ascii="Traditional Arabic" w:hAnsi="Traditional Arabic" w:cs="Traditional Arabic"/>
          <w:b/>
          <w:bCs/>
          <w:sz w:val="28"/>
          <w:szCs w:val="28"/>
          <w:rtl/>
          <w:lang w:bidi="ar-DZ"/>
        </w:rPr>
        <w:sectPr w:rsidR="009E4B4A" w:rsidSect="009E4B4A">
          <w:footnotePr>
            <w:pos w:val="beneathText"/>
          </w:footnotePr>
          <w:endnotePr>
            <w:numFmt w:val="decimal"/>
          </w:endnotePr>
          <w:type w:val="continuous"/>
          <w:pgSz w:w="12240" w:h="15840"/>
          <w:pgMar w:top="1134" w:right="1418" w:bottom="1134" w:left="1134" w:header="720" w:footer="720" w:gutter="0"/>
          <w:cols w:space="720"/>
          <w:docGrid w:linePitch="360"/>
        </w:sectPr>
      </w:pPr>
      <w:r w:rsidRPr="009E4B4A">
        <w:rPr>
          <w:rFonts w:ascii="Traditional Arabic" w:hAnsi="Traditional Arabic" w:cs="Traditional Arabic" w:hint="cs"/>
          <w:b/>
          <w:bCs/>
          <w:sz w:val="28"/>
          <w:szCs w:val="28"/>
          <w:rtl/>
          <w:lang w:bidi="ar-DZ"/>
        </w:rPr>
        <w:lastRenderedPageBreak/>
        <w:t xml:space="preserve">أولا: </w:t>
      </w:r>
      <w:proofErr w:type="gramStart"/>
      <w:r w:rsidRPr="009E4B4A">
        <w:rPr>
          <w:rFonts w:ascii="Traditional Arabic" w:hAnsi="Traditional Arabic" w:cs="Traditional Arabic" w:hint="cs"/>
          <w:b/>
          <w:bCs/>
          <w:sz w:val="28"/>
          <w:szCs w:val="28"/>
          <w:rtl/>
          <w:lang w:bidi="ar-DZ"/>
        </w:rPr>
        <w:t>تعريف</w:t>
      </w:r>
      <w:proofErr w:type="gramEnd"/>
      <w:r w:rsidRPr="009E4B4A">
        <w:rPr>
          <w:rFonts w:ascii="Traditional Arabic" w:hAnsi="Traditional Arabic" w:cs="Traditional Arabic" w:hint="cs"/>
          <w:b/>
          <w:bCs/>
          <w:sz w:val="28"/>
          <w:szCs w:val="28"/>
          <w:rtl/>
          <w:lang w:bidi="ar-DZ"/>
        </w:rPr>
        <w:t xml:space="preserve"> الاستثمار السياحي</w:t>
      </w:r>
    </w:p>
    <w:p w:rsidR="009E4B4A" w:rsidRDefault="009E4B4A" w:rsidP="00B0132F">
      <w:pPr>
        <w:bidi/>
        <w:spacing w:after="0" w:line="240" w:lineRule="auto"/>
        <w:jc w:val="both"/>
        <w:rPr>
          <w:rFonts w:ascii="Traditional Arabic" w:hAnsi="Traditional Arabic" w:cs="Traditional Arabic"/>
          <w:sz w:val="28"/>
          <w:szCs w:val="28"/>
          <w:rtl/>
          <w:lang w:bidi="ar-DZ"/>
        </w:rPr>
      </w:pPr>
      <w:r w:rsidRPr="009E4B4A">
        <w:rPr>
          <w:rFonts w:ascii="Traditional Arabic" w:hAnsi="Traditional Arabic" w:cs="Traditional Arabic" w:hint="cs"/>
          <w:sz w:val="28"/>
          <w:szCs w:val="28"/>
          <w:rtl/>
          <w:lang w:bidi="ar-DZ"/>
        </w:rPr>
        <w:lastRenderedPageBreak/>
        <w:t xml:space="preserve">   عرفت المنظمة العالمية للسياحة الاستثمار السياحي على أنه:" تنمية وتشجيع الاستثمار في منطقة جذب سياحي ما بما يتماشى مع حاجات ورغبات السياح دون تجاهل حق الأجيال القادمة في الاستمتاع والاس</w:t>
      </w:r>
      <w:r w:rsidR="00CD1DBF">
        <w:rPr>
          <w:rFonts w:ascii="Traditional Arabic" w:hAnsi="Traditional Arabic" w:cs="Traditional Arabic" w:hint="cs"/>
          <w:sz w:val="28"/>
          <w:szCs w:val="28"/>
          <w:rtl/>
          <w:lang w:bidi="ar-DZ"/>
        </w:rPr>
        <w:t>تفادة من هذه المنطقة. كما عرفته</w:t>
      </w:r>
      <w:r w:rsidRPr="009E4B4A">
        <w:rPr>
          <w:rFonts w:ascii="Traditional Arabic" w:hAnsi="Traditional Arabic" w:cs="Traditional Arabic" w:hint="cs"/>
          <w:sz w:val="28"/>
          <w:szCs w:val="28"/>
          <w:rtl/>
          <w:lang w:bidi="ar-DZ"/>
        </w:rPr>
        <w:t xml:space="preserve"> بأنه مجموعة من القواعد والارشادات التي تسهل عملية إدارة الموارد المتاحة بما يضمن تحقيق الأهداف الاقتصادية والاجتماعية والثقافية، وصولا إلى تكامل بين مختلف العوامل البيئية والثقافية وحماية التنوع الحيوي وضمان دعم أنظمة الحياة"</w:t>
      </w:r>
      <w:r>
        <w:rPr>
          <w:rStyle w:val="Appeldenotedefin"/>
          <w:rFonts w:ascii="Traditional Arabic" w:hAnsi="Traditional Arabic" w:cs="Traditional Arabic"/>
          <w:sz w:val="28"/>
          <w:szCs w:val="28"/>
          <w:rtl/>
          <w:lang w:bidi="ar-DZ"/>
        </w:rPr>
        <w:endnoteReference w:id="1"/>
      </w:r>
      <w:r w:rsidRPr="009E4B4A">
        <w:rPr>
          <w:rFonts w:ascii="Traditional Arabic" w:hAnsi="Traditional Arabic" w:cs="Traditional Arabic" w:hint="cs"/>
          <w:sz w:val="28"/>
          <w:szCs w:val="28"/>
          <w:rtl/>
          <w:lang w:bidi="ar-DZ"/>
        </w:rPr>
        <w:t>.</w:t>
      </w:r>
    </w:p>
    <w:p w:rsidR="00611D95" w:rsidRDefault="00611D95"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ويعرف كذلك:" عملية مادية تؤدي إلى خلق رأس المال كشراء وتعمير مباني، شراء أراضي واقتناء معدات وأدوات قابلة </w:t>
      </w:r>
      <w:proofErr w:type="spellStart"/>
      <w:r>
        <w:rPr>
          <w:rFonts w:ascii="Traditional Arabic" w:hAnsi="Traditional Arabic" w:cs="Traditional Arabic" w:hint="cs"/>
          <w:sz w:val="28"/>
          <w:szCs w:val="28"/>
          <w:rtl/>
          <w:lang w:bidi="ar-DZ"/>
        </w:rPr>
        <w:t>للاهتلاك</w:t>
      </w:r>
      <w:proofErr w:type="spellEnd"/>
      <w:r>
        <w:rPr>
          <w:rFonts w:ascii="Traditional Arabic" w:hAnsi="Traditional Arabic" w:cs="Traditional Arabic" w:hint="cs"/>
          <w:sz w:val="28"/>
          <w:szCs w:val="28"/>
          <w:rtl/>
          <w:lang w:bidi="ar-DZ"/>
        </w:rPr>
        <w:t>، ويكمن الهدف الأساسي من هذه العملية في تنمية وزيادة الحركة السياحية"</w:t>
      </w:r>
      <w:r>
        <w:rPr>
          <w:rStyle w:val="Appeldenotedefin"/>
          <w:rFonts w:ascii="Traditional Arabic" w:hAnsi="Traditional Arabic" w:cs="Traditional Arabic"/>
          <w:sz w:val="28"/>
          <w:szCs w:val="28"/>
          <w:rtl/>
          <w:lang w:bidi="ar-DZ"/>
        </w:rPr>
        <w:endnoteReference w:id="2"/>
      </w:r>
      <w:r>
        <w:rPr>
          <w:rFonts w:ascii="Traditional Arabic" w:hAnsi="Traditional Arabic" w:cs="Traditional Arabic" w:hint="cs"/>
          <w:sz w:val="28"/>
          <w:szCs w:val="28"/>
          <w:rtl/>
          <w:lang w:bidi="ar-DZ"/>
        </w:rPr>
        <w:t>.</w:t>
      </w:r>
    </w:p>
    <w:p w:rsidR="00611D95" w:rsidRPr="009E4B4A" w:rsidRDefault="00611D95"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0B5102">
        <w:rPr>
          <w:rFonts w:ascii="Traditional Arabic" w:hAnsi="Traditional Arabic" w:cs="Traditional Arabic" w:hint="cs"/>
          <w:sz w:val="28"/>
          <w:szCs w:val="28"/>
          <w:rtl/>
          <w:lang w:bidi="ar-DZ"/>
        </w:rPr>
        <w:t>كما يعرف الاستثمار السياحي على أنه: "عملية تكوين رأس المال، والتي تتجسد في العلاقة بين الاستثمار السياحي وما يحققه في قطاع السياحة مثل: مطاعم، قرى سياحية، فنادق، والتي تؤدي إلى خلق رأس المال من جهة، ومن جهة أخرى الرفع من مؤشرات التنمية الاقتصادية في البلد"</w:t>
      </w:r>
      <w:r w:rsidR="004A7ACA">
        <w:rPr>
          <w:rStyle w:val="Appeldenotedefin"/>
          <w:rFonts w:ascii="Traditional Arabic" w:hAnsi="Traditional Arabic" w:cs="Traditional Arabic"/>
          <w:sz w:val="28"/>
          <w:szCs w:val="28"/>
          <w:rtl/>
          <w:lang w:bidi="ar-DZ"/>
        </w:rPr>
        <w:endnoteReference w:id="3"/>
      </w:r>
      <w:r w:rsidR="000B5102">
        <w:rPr>
          <w:rFonts w:ascii="Traditional Arabic" w:hAnsi="Traditional Arabic" w:cs="Traditional Arabic" w:hint="cs"/>
          <w:sz w:val="28"/>
          <w:szCs w:val="28"/>
          <w:rtl/>
          <w:lang w:bidi="ar-DZ"/>
        </w:rPr>
        <w:t>.</w:t>
      </w:r>
    </w:p>
    <w:p w:rsidR="009E4B4A" w:rsidRPr="009E4B4A" w:rsidRDefault="009E4B4A" w:rsidP="00B0132F">
      <w:pPr>
        <w:bidi/>
        <w:spacing w:after="0" w:line="240" w:lineRule="auto"/>
        <w:jc w:val="both"/>
        <w:rPr>
          <w:rFonts w:ascii="Traditional Arabic" w:hAnsi="Traditional Arabic" w:cs="Traditional Arabic"/>
          <w:sz w:val="28"/>
          <w:szCs w:val="28"/>
          <w:rtl/>
          <w:lang w:bidi="ar-DZ"/>
        </w:rPr>
      </w:pPr>
      <w:r w:rsidRPr="009E4B4A">
        <w:rPr>
          <w:rFonts w:ascii="Traditional Arabic" w:hAnsi="Traditional Arabic" w:cs="Traditional Arabic" w:hint="cs"/>
          <w:sz w:val="28"/>
          <w:szCs w:val="28"/>
          <w:rtl/>
          <w:lang w:bidi="ar-DZ"/>
        </w:rPr>
        <w:t xml:space="preserve">   وينقسم الاستثمار السياحي إلى قسمين</w:t>
      </w:r>
      <w:r>
        <w:rPr>
          <w:rStyle w:val="Appeldenotedefin"/>
          <w:rFonts w:ascii="Traditional Arabic" w:hAnsi="Traditional Arabic" w:cs="Traditional Arabic"/>
          <w:sz w:val="28"/>
          <w:szCs w:val="28"/>
          <w:rtl/>
          <w:lang w:bidi="ar-DZ"/>
        </w:rPr>
        <w:endnoteReference w:id="4"/>
      </w:r>
      <w:r w:rsidRPr="009E4B4A">
        <w:rPr>
          <w:rFonts w:ascii="Traditional Arabic" w:hAnsi="Traditional Arabic" w:cs="Traditional Arabic" w:hint="cs"/>
          <w:sz w:val="28"/>
          <w:szCs w:val="28"/>
          <w:rtl/>
          <w:lang w:bidi="ar-DZ"/>
        </w:rPr>
        <w:t>:</w:t>
      </w:r>
    </w:p>
    <w:p w:rsidR="009E4B4A" w:rsidRPr="009E4B4A" w:rsidRDefault="009E4B4A" w:rsidP="009C6347">
      <w:pPr>
        <w:numPr>
          <w:ilvl w:val="0"/>
          <w:numId w:val="30"/>
        </w:numPr>
        <w:tabs>
          <w:tab w:val="right" w:pos="332"/>
        </w:tabs>
        <w:bidi/>
        <w:spacing w:after="0" w:line="240" w:lineRule="auto"/>
        <w:ind w:left="0" w:firstLine="0"/>
        <w:jc w:val="both"/>
        <w:rPr>
          <w:rFonts w:ascii="Traditional Arabic" w:hAnsi="Traditional Arabic" w:cs="Traditional Arabic"/>
          <w:sz w:val="28"/>
          <w:szCs w:val="28"/>
          <w:lang w:val="fr-FR"/>
        </w:rPr>
      </w:pPr>
      <w:proofErr w:type="gramStart"/>
      <w:r w:rsidRPr="009E4B4A">
        <w:rPr>
          <w:rFonts w:ascii="Traditional Arabic" w:hAnsi="Traditional Arabic" w:cs="Traditional Arabic" w:hint="cs"/>
          <w:sz w:val="28"/>
          <w:szCs w:val="28"/>
          <w:rtl/>
          <w:lang w:bidi="ar-DZ"/>
        </w:rPr>
        <w:t>استثمار</w:t>
      </w:r>
      <w:proofErr w:type="gramEnd"/>
      <w:r w:rsidRPr="009E4B4A">
        <w:rPr>
          <w:rFonts w:ascii="Traditional Arabic" w:hAnsi="Traditional Arabic" w:cs="Traditional Arabic" w:hint="cs"/>
          <w:sz w:val="28"/>
          <w:szCs w:val="28"/>
          <w:rtl/>
          <w:lang w:bidi="ar-DZ"/>
        </w:rPr>
        <w:t xml:space="preserve"> سياحي في مجال الخدمات السياحية: ويكون على مستوى الخدمات السياحية من أجل تطويرها والرفع من مستوى جودتها مثل: خدمات النقل، خدمات الإقامة.</w:t>
      </w:r>
    </w:p>
    <w:p w:rsidR="009E4B4A" w:rsidRPr="009E4B4A" w:rsidRDefault="009E4B4A" w:rsidP="009C6347">
      <w:pPr>
        <w:numPr>
          <w:ilvl w:val="0"/>
          <w:numId w:val="30"/>
        </w:numPr>
        <w:tabs>
          <w:tab w:val="right" w:pos="332"/>
        </w:tabs>
        <w:bidi/>
        <w:spacing w:after="0" w:line="240" w:lineRule="auto"/>
        <w:ind w:left="0" w:firstLine="0"/>
        <w:jc w:val="both"/>
        <w:rPr>
          <w:rFonts w:ascii="Traditional Arabic" w:hAnsi="Traditional Arabic" w:cs="Traditional Arabic"/>
          <w:sz w:val="28"/>
          <w:szCs w:val="28"/>
          <w:lang w:val="fr-FR"/>
        </w:rPr>
      </w:pPr>
      <w:r w:rsidRPr="009E4B4A">
        <w:rPr>
          <w:rFonts w:ascii="Traditional Arabic" w:hAnsi="Traditional Arabic" w:cs="Traditional Arabic" w:hint="cs"/>
          <w:sz w:val="28"/>
          <w:szCs w:val="28"/>
          <w:rtl/>
          <w:lang w:bidi="ar-DZ"/>
        </w:rPr>
        <w:t xml:space="preserve">الاستثمار في الثروة السياحية: وتتمثل في الاستثمار على مستوى المواد السياحية التي تملكها الدول، </w:t>
      </w:r>
      <w:proofErr w:type="gramStart"/>
      <w:r w:rsidRPr="009E4B4A">
        <w:rPr>
          <w:rFonts w:ascii="Traditional Arabic" w:hAnsi="Traditional Arabic" w:cs="Traditional Arabic" w:hint="cs"/>
          <w:sz w:val="28"/>
          <w:szCs w:val="28"/>
          <w:rtl/>
          <w:lang w:bidi="ar-DZ"/>
        </w:rPr>
        <w:t>ومنها</w:t>
      </w:r>
      <w:proofErr w:type="gramEnd"/>
      <w:r w:rsidRPr="009E4B4A">
        <w:rPr>
          <w:rFonts w:ascii="Traditional Arabic" w:hAnsi="Traditional Arabic" w:cs="Traditional Arabic" w:hint="cs"/>
          <w:sz w:val="28"/>
          <w:szCs w:val="28"/>
          <w:rtl/>
          <w:lang w:bidi="ar-DZ"/>
        </w:rPr>
        <w:t xml:space="preserve">: </w:t>
      </w:r>
    </w:p>
    <w:p w:rsidR="009E4B4A" w:rsidRPr="009E4B4A" w:rsidRDefault="009E4B4A" w:rsidP="009C6347">
      <w:pPr>
        <w:numPr>
          <w:ilvl w:val="0"/>
          <w:numId w:val="31"/>
        </w:numPr>
        <w:tabs>
          <w:tab w:val="right" w:pos="332"/>
        </w:tabs>
        <w:bidi/>
        <w:spacing w:after="0" w:line="240" w:lineRule="auto"/>
        <w:ind w:left="0" w:firstLine="0"/>
        <w:jc w:val="both"/>
        <w:rPr>
          <w:rFonts w:ascii="Traditional Arabic" w:hAnsi="Traditional Arabic" w:cs="Traditional Arabic"/>
          <w:sz w:val="28"/>
          <w:szCs w:val="28"/>
          <w:lang w:val="fr-FR"/>
        </w:rPr>
      </w:pPr>
      <w:r w:rsidRPr="009E4B4A">
        <w:rPr>
          <w:rFonts w:ascii="Traditional Arabic" w:hAnsi="Traditional Arabic" w:cs="Traditional Arabic" w:hint="cs"/>
          <w:sz w:val="28"/>
          <w:szCs w:val="28"/>
          <w:rtl/>
          <w:lang w:bidi="ar-DZ"/>
        </w:rPr>
        <w:t>الاستثمار في الموارد الطبيعية: من خلال الحفاظ على الموارد الطبيعية؛</w:t>
      </w:r>
    </w:p>
    <w:p w:rsidR="009E4B4A" w:rsidRPr="009E4B4A" w:rsidRDefault="009E4B4A" w:rsidP="009C6347">
      <w:pPr>
        <w:numPr>
          <w:ilvl w:val="0"/>
          <w:numId w:val="31"/>
        </w:numPr>
        <w:tabs>
          <w:tab w:val="right" w:pos="332"/>
        </w:tabs>
        <w:bidi/>
        <w:spacing w:after="0" w:line="240" w:lineRule="auto"/>
        <w:ind w:left="0" w:firstLine="0"/>
        <w:jc w:val="both"/>
        <w:rPr>
          <w:rFonts w:ascii="Traditional Arabic" w:hAnsi="Traditional Arabic" w:cs="Traditional Arabic"/>
          <w:sz w:val="28"/>
          <w:szCs w:val="28"/>
          <w:lang w:val="fr-FR"/>
        </w:rPr>
      </w:pPr>
      <w:r w:rsidRPr="009E4B4A">
        <w:rPr>
          <w:rFonts w:ascii="Traditional Arabic" w:hAnsi="Traditional Arabic" w:cs="Traditional Arabic" w:hint="cs"/>
          <w:sz w:val="28"/>
          <w:szCs w:val="28"/>
          <w:rtl/>
          <w:lang w:bidi="ar-DZ"/>
        </w:rPr>
        <w:t xml:space="preserve">الاستثمار في الموارد الثقافية: كتنظيم وتشجيع المهرجانات الثقافية، فتح المناطق الأثرية للاستثمار الخاص </w:t>
      </w:r>
      <w:proofErr w:type="gramStart"/>
      <w:r w:rsidRPr="009E4B4A">
        <w:rPr>
          <w:rFonts w:ascii="Traditional Arabic" w:hAnsi="Traditional Arabic" w:cs="Traditional Arabic" w:hint="cs"/>
          <w:sz w:val="28"/>
          <w:szCs w:val="28"/>
          <w:rtl/>
          <w:lang w:bidi="ar-DZ"/>
        </w:rPr>
        <w:t>والعام</w:t>
      </w:r>
      <w:proofErr w:type="gramEnd"/>
      <w:r w:rsidRPr="009E4B4A">
        <w:rPr>
          <w:rFonts w:ascii="Traditional Arabic" w:hAnsi="Traditional Arabic" w:cs="Traditional Arabic" w:hint="cs"/>
          <w:sz w:val="28"/>
          <w:szCs w:val="28"/>
          <w:rtl/>
          <w:lang w:bidi="ar-DZ"/>
        </w:rPr>
        <w:t>.</w:t>
      </w:r>
    </w:p>
    <w:p w:rsidR="009E4B4A" w:rsidRPr="009E4B4A" w:rsidRDefault="009E4B4A" w:rsidP="00B0132F">
      <w:pPr>
        <w:bidi/>
        <w:spacing w:after="0" w:line="240" w:lineRule="auto"/>
        <w:jc w:val="both"/>
        <w:rPr>
          <w:rFonts w:ascii="Traditional Arabic" w:hAnsi="Traditional Arabic" w:cs="Traditional Arabic"/>
          <w:b/>
          <w:bCs/>
          <w:sz w:val="28"/>
          <w:szCs w:val="28"/>
          <w:rtl/>
          <w:lang w:bidi="ar-DZ"/>
        </w:rPr>
      </w:pPr>
      <w:r w:rsidRPr="009E4B4A">
        <w:rPr>
          <w:rFonts w:ascii="Traditional Arabic" w:hAnsi="Traditional Arabic" w:cs="Traditional Arabic" w:hint="cs"/>
          <w:b/>
          <w:bCs/>
          <w:sz w:val="28"/>
          <w:szCs w:val="28"/>
          <w:rtl/>
          <w:lang w:bidi="ar-DZ"/>
        </w:rPr>
        <w:t xml:space="preserve">ثانيا: </w:t>
      </w:r>
      <w:proofErr w:type="gramStart"/>
      <w:r w:rsidRPr="009E4B4A">
        <w:rPr>
          <w:rFonts w:ascii="Traditional Arabic" w:hAnsi="Traditional Arabic" w:cs="Traditional Arabic" w:hint="cs"/>
          <w:b/>
          <w:bCs/>
          <w:sz w:val="28"/>
          <w:szCs w:val="28"/>
          <w:rtl/>
          <w:lang w:bidi="ar-DZ"/>
        </w:rPr>
        <w:t>أهداف</w:t>
      </w:r>
      <w:proofErr w:type="gramEnd"/>
      <w:r w:rsidRPr="009E4B4A">
        <w:rPr>
          <w:rFonts w:ascii="Traditional Arabic" w:hAnsi="Traditional Arabic" w:cs="Traditional Arabic" w:hint="cs"/>
          <w:b/>
          <w:bCs/>
          <w:sz w:val="28"/>
          <w:szCs w:val="28"/>
          <w:rtl/>
          <w:lang w:bidi="ar-DZ"/>
        </w:rPr>
        <w:t xml:space="preserve"> الاستثمار السياحي</w:t>
      </w:r>
    </w:p>
    <w:p w:rsidR="0042618B" w:rsidRPr="009E4B4A" w:rsidRDefault="009E4B4A" w:rsidP="00B0132F">
      <w:pPr>
        <w:bidi/>
        <w:spacing w:after="0" w:line="240" w:lineRule="auto"/>
        <w:jc w:val="both"/>
        <w:rPr>
          <w:rFonts w:ascii="Traditional Arabic" w:hAnsi="Traditional Arabic" w:cs="Traditional Arabic"/>
          <w:sz w:val="28"/>
          <w:szCs w:val="28"/>
          <w:rtl/>
          <w:lang w:bidi="ar-DZ"/>
        </w:rPr>
      </w:pPr>
      <w:r w:rsidRPr="009E4B4A">
        <w:rPr>
          <w:rFonts w:ascii="Traditional Arabic" w:hAnsi="Traditional Arabic" w:cs="Traditional Arabic" w:hint="cs"/>
          <w:sz w:val="28"/>
          <w:szCs w:val="28"/>
          <w:rtl/>
          <w:lang w:bidi="ar-DZ"/>
        </w:rPr>
        <w:t xml:space="preserve">   الاستثمار السياحي كباقي الاستثمارات الأخرى في جميع القطاعات</w:t>
      </w:r>
      <w:r>
        <w:rPr>
          <w:rFonts w:ascii="Traditional Arabic" w:hAnsi="Traditional Arabic" w:cs="Traditional Arabic" w:hint="cs"/>
          <w:sz w:val="28"/>
          <w:szCs w:val="28"/>
          <w:rtl/>
          <w:lang w:bidi="ar-DZ"/>
        </w:rPr>
        <w:t xml:space="preserve"> يسعى إلى تحقيق الأرباح، ويتم ذلك من خلال الاستثمار في بناء الفنادق، القرى السياحية، تنظيم الرحالات السياحية بالإضافة إلى تطوير وتحسين مختلف الخدمات التي يطلبها السياح أثناء زيارتهم لدولة أو منطقة سياحية ما. كما يسعى القطاع العمومي جاهدا إلى الارتقاء إلى مست</w:t>
      </w:r>
      <w:r w:rsidR="00CD1DBF">
        <w:rPr>
          <w:rFonts w:ascii="Traditional Arabic" w:hAnsi="Traditional Arabic" w:cs="Traditional Arabic" w:hint="cs"/>
          <w:sz w:val="28"/>
          <w:szCs w:val="28"/>
          <w:rtl/>
          <w:lang w:bidi="ar-DZ"/>
        </w:rPr>
        <w:t>وى القطاع الخاص في الاستثمار ب</w:t>
      </w:r>
      <w:r>
        <w:rPr>
          <w:rFonts w:ascii="Traditional Arabic" w:hAnsi="Traditional Arabic" w:cs="Traditional Arabic" w:hint="cs"/>
          <w:sz w:val="28"/>
          <w:szCs w:val="28"/>
          <w:rtl/>
          <w:lang w:bidi="ar-DZ"/>
        </w:rPr>
        <w:t>قطاع السياحة، من أجل تحقيق جملة من الأهداف مثل الرفع من المستوى المعيشي لسكان المناطق السياحية وخلق مناصب عمل جديدة، وفي نفس الوقت يجب السعي لخلق توازن مع مستوى التنمية في باقي القطاعات الاقتصادية الأخرى</w:t>
      </w:r>
      <w:r w:rsidR="00FC213D">
        <w:rPr>
          <w:rFonts w:ascii="Traditional Arabic" w:hAnsi="Traditional Arabic" w:cs="Traditional Arabic" w:hint="cs"/>
          <w:sz w:val="28"/>
          <w:szCs w:val="28"/>
          <w:rtl/>
          <w:lang w:bidi="ar-DZ"/>
        </w:rPr>
        <w:t>، وذلك من خلال وضع استراتيجيات خا</w:t>
      </w:r>
      <w:r w:rsidR="00CD1DBF">
        <w:rPr>
          <w:rFonts w:ascii="Traditional Arabic" w:hAnsi="Traditional Arabic" w:cs="Traditional Arabic" w:hint="cs"/>
          <w:sz w:val="28"/>
          <w:szCs w:val="28"/>
          <w:rtl/>
          <w:lang w:bidi="ar-DZ"/>
        </w:rPr>
        <w:t xml:space="preserve">صة بالقطاعات التي تخدم السياحة </w:t>
      </w:r>
      <w:r w:rsidR="00FC213D">
        <w:rPr>
          <w:rFonts w:ascii="Traditional Arabic" w:hAnsi="Traditional Arabic" w:cs="Traditional Arabic" w:hint="cs"/>
          <w:sz w:val="28"/>
          <w:szCs w:val="28"/>
          <w:rtl/>
          <w:lang w:bidi="ar-DZ"/>
        </w:rPr>
        <w:t xml:space="preserve">بطريقة مباشرة مثل الاستثمار في قطاع النقل، أو غير مباشرة مثل قطاع الصناعة. ورغم أهمية تدخل القطاع العام في الاستثمار السياحي، </w:t>
      </w:r>
      <w:r w:rsidR="004A7ACA">
        <w:rPr>
          <w:rFonts w:ascii="Traditional Arabic" w:hAnsi="Traditional Arabic" w:cs="Traditional Arabic" w:hint="cs"/>
          <w:sz w:val="28"/>
          <w:szCs w:val="28"/>
          <w:rtl/>
          <w:lang w:bidi="ar-DZ"/>
        </w:rPr>
        <w:t xml:space="preserve">كما يوجد </w:t>
      </w:r>
      <w:r w:rsidR="00FC213D">
        <w:rPr>
          <w:rFonts w:ascii="Traditional Arabic" w:hAnsi="Traditional Arabic" w:cs="Traditional Arabic" w:hint="cs"/>
          <w:sz w:val="28"/>
          <w:szCs w:val="28"/>
          <w:rtl/>
          <w:lang w:bidi="ar-DZ"/>
        </w:rPr>
        <w:t>مجموعة من الخبراء في هذا المجال يرون بأن التدخل الحكومي في الاستثمار من شأنه التأثير سلبا على جاذبية القطاع السياحي، لأن تدعيم الدولة سيؤثر أو سيخلق خلل في المنافسة</w:t>
      </w:r>
      <w:r w:rsidR="00FC213D">
        <w:rPr>
          <w:rStyle w:val="Appeldenotedefin"/>
          <w:rFonts w:ascii="Traditional Arabic" w:hAnsi="Traditional Arabic" w:cs="Traditional Arabic"/>
          <w:sz w:val="28"/>
          <w:szCs w:val="28"/>
          <w:rtl/>
          <w:lang w:bidi="ar-DZ"/>
        </w:rPr>
        <w:endnoteReference w:id="5"/>
      </w:r>
      <w:r w:rsidR="00FC213D">
        <w:rPr>
          <w:rFonts w:ascii="Traditional Arabic" w:hAnsi="Traditional Arabic" w:cs="Traditional Arabic" w:hint="cs"/>
          <w:sz w:val="28"/>
          <w:szCs w:val="28"/>
          <w:rtl/>
          <w:lang w:bidi="ar-DZ"/>
        </w:rPr>
        <w:t>.</w:t>
      </w:r>
    </w:p>
    <w:p w:rsidR="009E4B4A" w:rsidRDefault="006525D0"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ويمكن تلخيص النقاط الرئيسية للاستثمار السياحي في النقاط التالية:</w:t>
      </w:r>
    </w:p>
    <w:p w:rsidR="006525D0" w:rsidRDefault="006525D0"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proofErr w:type="gramStart"/>
      <w:r>
        <w:rPr>
          <w:rFonts w:ascii="Traditional Arabic" w:hAnsi="Traditional Arabic" w:cs="Traditional Arabic" w:hint="cs"/>
          <w:sz w:val="28"/>
          <w:szCs w:val="28"/>
          <w:rtl/>
          <w:lang w:bidi="ar-DZ"/>
        </w:rPr>
        <w:t>زيادة</w:t>
      </w:r>
      <w:proofErr w:type="gramEnd"/>
      <w:r>
        <w:rPr>
          <w:rFonts w:ascii="Traditional Arabic" w:hAnsi="Traditional Arabic" w:cs="Traditional Arabic" w:hint="cs"/>
          <w:sz w:val="28"/>
          <w:szCs w:val="28"/>
          <w:rtl/>
          <w:lang w:bidi="ar-DZ"/>
        </w:rPr>
        <w:t xml:space="preserve"> الأرباح؛</w:t>
      </w:r>
    </w:p>
    <w:p w:rsidR="006525D0" w:rsidRDefault="00D71873"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 xml:space="preserve">النهوض بالقطاع السياحي </w:t>
      </w:r>
      <w:proofErr w:type="gramStart"/>
      <w:r>
        <w:rPr>
          <w:rFonts w:ascii="Traditional Arabic" w:hAnsi="Traditional Arabic" w:cs="Traditional Arabic" w:hint="cs"/>
          <w:sz w:val="28"/>
          <w:szCs w:val="28"/>
          <w:rtl/>
          <w:lang w:bidi="ar-DZ"/>
        </w:rPr>
        <w:t>وتطويره</w:t>
      </w:r>
      <w:proofErr w:type="gramEnd"/>
      <w:r>
        <w:rPr>
          <w:rFonts w:ascii="Traditional Arabic" w:hAnsi="Traditional Arabic" w:cs="Traditional Arabic" w:hint="cs"/>
          <w:sz w:val="28"/>
          <w:szCs w:val="28"/>
          <w:rtl/>
          <w:lang w:bidi="ar-DZ"/>
        </w:rPr>
        <w:t>؛</w:t>
      </w:r>
    </w:p>
    <w:p w:rsidR="00D71873" w:rsidRDefault="00D71873"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تحسين الظروف المعيشية من خلال الاستثمار في البنى التحتية والخدمات العامة التي يحتاجه</w:t>
      </w:r>
      <w:r w:rsidR="00CD1DBF">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 xml:space="preserve"> السياح؛</w:t>
      </w:r>
    </w:p>
    <w:p w:rsidR="00D71873" w:rsidRDefault="00D71873"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تطوير وتنشيط الحركة الاقتصادية نتيجة للأرباح وعوائد قطاعات أخرى لها علاقة بالسياحة مثل الصناعات الحرفية </w:t>
      </w:r>
      <w:proofErr w:type="gramStart"/>
      <w:r>
        <w:rPr>
          <w:rFonts w:ascii="Traditional Arabic" w:hAnsi="Traditional Arabic" w:cs="Traditional Arabic" w:hint="cs"/>
          <w:sz w:val="28"/>
          <w:szCs w:val="28"/>
          <w:rtl/>
          <w:lang w:bidi="ar-DZ"/>
        </w:rPr>
        <w:t>والتقليدية</w:t>
      </w:r>
      <w:proofErr w:type="gramEnd"/>
      <w:r>
        <w:rPr>
          <w:rFonts w:ascii="Traditional Arabic" w:hAnsi="Traditional Arabic" w:cs="Traditional Arabic" w:hint="cs"/>
          <w:sz w:val="28"/>
          <w:szCs w:val="28"/>
          <w:rtl/>
          <w:lang w:bidi="ar-DZ"/>
        </w:rPr>
        <w:t>؛</w:t>
      </w:r>
    </w:p>
    <w:p w:rsidR="00D71873" w:rsidRDefault="00D71873"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خلق مناصب </w:t>
      </w:r>
      <w:proofErr w:type="gramStart"/>
      <w:r>
        <w:rPr>
          <w:rFonts w:ascii="Traditional Arabic" w:hAnsi="Traditional Arabic" w:cs="Traditional Arabic" w:hint="cs"/>
          <w:sz w:val="28"/>
          <w:szCs w:val="28"/>
          <w:rtl/>
          <w:lang w:bidi="ar-DZ"/>
        </w:rPr>
        <w:t>عمل</w:t>
      </w:r>
      <w:proofErr w:type="gramEnd"/>
      <w:r>
        <w:rPr>
          <w:rFonts w:ascii="Traditional Arabic" w:hAnsi="Traditional Arabic" w:cs="Traditional Arabic" w:hint="cs"/>
          <w:sz w:val="28"/>
          <w:szCs w:val="28"/>
          <w:rtl/>
          <w:lang w:bidi="ar-DZ"/>
        </w:rPr>
        <w:t xml:space="preserve"> جديدة كون السياحة تحتاج </w:t>
      </w:r>
      <w:r w:rsidR="004A7ACA" w:rsidRPr="004A7ACA">
        <w:rPr>
          <w:rFonts w:ascii="Traditional Arabic" w:hAnsi="Traditional Arabic" w:cs="Traditional Arabic" w:hint="cs"/>
          <w:sz w:val="28"/>
          <w:szCs w:val="28"/>
          <w:rtl/>
          <w:lang w:bidi="ar-DZ"/>
        </w:rPr>
        <w:t>ب</w:t>
      </w:r>
      <w:r w:rsidRPr="004A7ACA">
        <w:rPr>
          <w:rFonts w:ascii="Traditional Arabic" w:hAnsi="Traditional Arabic" w:cs="Traditional Arabic" w:hint="cs"/>
          <w:sz w:val="28"/>
          <w:szCs w:val="28"/>
          <w:rtl/>
          <w:lang w:bidi="ar-DZ"/>
        </w:rPr>
        <w:t xml:space="preserve">درجة </w:t>
      </w:r>
      <w:r>
        <w:rPr>
          <w:rFonts w:ascii="Traditional Arabic" w:hAnsi="Traditional Arabic" w:cs="Traditional Arabic" w:hint="cs"/>
          <w:sz w:val="28"/>
          <w:szCs w:val="28"/>
          <w:rtl/>
          <w:lang w:bidi="ar-DZ"/>
        </w:rPr>
        <w:t>كبيرة لليد العاملة؛</w:t>
      </w:r>
    </w:p>
    <w:p w:rsidR="00D71873" w:rsidRDefault="00D71873" w:rsidP="009C6347">
      <w:pPr>
        <w:pStyle w:val="Paragraphedeliste"/>
        <w:numPr>
          <w:ilvl w:val="0"/>
          <w:numId w:val="30"/>
        </w:numPr>
        <w:tabs>
          <w:tab w:val="right" w:pos="332"/>
        </w:tabs>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الاهتمام أكثر بالموروث الثقافي والمحافظة عليه.</w:t>
      </w:r>
    </w:p>
    <w:p w:rsidR="00D71873" w:rsidRDefault="00D71873" w:rsidP="00B0132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ثالثا: </w:t>
      </w:r>
      <w:proofErr w:type="gramStart"/>
      <w:r>
        <w:rPr>
          <w:rFonts w:ascii="Traditional Arabic" w:hAnsi="Traditional Arabic" w:cs="Traditional Arabic" w:hint="cs"/>
          <w:b/>
          <w:bCs/>
          <w:sz w:val="28"/>
          <w:szCs w:val="28"/>
          <w:rtl/>
          <w:lang w:bidi="ar-DZ"/>
        </w:rPr>
        <w:t>مجالات</w:t>
      </w:r>
      <w:proofErr w:type="gramEnd"/>
      <w:r>
        <w:rPr>
          <w:rFonts w:ascii="Traditional Arabic" w:hAnsi="Traditional Arabic" w:cs="Traditional Arabic" w:hint="cs"/>
          <w:b/>
          <w:bCs/>
          <w:sz w:val="28"/>
          <w:szCs w:val="28"/>
          <w:rtl/>
          <w:lang w:bidi="ar-DZ"/>
        </w:rPr>
        <w:t xml:space="preserve"> الاستثمار السياحي</w:t>
      </w:r>
    </w:p>
    <w:p w:rsidR="00D71873" w:rsidRPr="00D71873" w:rsidRDefault="00FD4637"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هناك تشابك وتقاطع كبير بين قطاع السياحة وباقي القطاعات الأخرى وهذا ما يصعب من عملية رسم الخطوط الفاصلة والموضحة للاستثمار السياحي، إلا أنه يمكن القول أنه هناك اتفاق كبير على مجموعة من المجالات للاستثمار السياحي، وهي </w:t>
      </w:r>
      <w:proofErr w:type="gramStart"/>
      <w:r>
        <w:rPr>
          <w:rFonts w:ascii="Traditional Arabic" w:hAnsi="Traditional Arabic" w:cs="Traditional Arabic" w:hint="cs"/>
          <w:sz w:val="28"/>
          <w:szCs w:val="28"/>
          <w:rtl/>
          <w:lang w:bidi="ar-DZ"/>
        </w:rPr>
        <w:t>كالتالي</w:t>
      </w:r>
      <w:r>
        <w:rPr>
          <w:rStyle w:val="Appeldenotedefin"/>
          <w:rFonts w:ascii="Traditional Arabic" w:hAnsi="Traditional Arabic" w:cs="Traditional Arabic"/>
          <w:sz w:val="28"/>
          <w:szCs w:val="28"/>
          <w:rtl/>
          <w:lang w:bidi="ar-DZ"/>
        </w:rPr>
        <w:endnoteReference w:id="6"/>
      </w:r>
      <w:r>
        <w:rPr>
          <w:rFonts w:ascii="Traditional Arabic" w:hAnsi="Traditional Arabic" w:cs="Traditional Arabic" w:hint="cs"/>
          <w:sz w:val="28"/>
          <w:szCs w:val="28"/>
          <w:rtl/>
          <w:lang w:bidi="ar-DZ"/>
        </w:rPr>
        <w:t>:</w:t>
      </w:r>
      <w:proofErr w:type="gramEnd"/>
    </w:p>
    <w:p w:rsidR="009E4B4A" w:rsidRDefault="00FD4637"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مجال</w:t>
      </w:r>
      <w:proofErr w:type="gramEnd"/>
      <w:r>
        <w:rPr>
          <w:rFonts w:ascii="Traditional Arabic" w:hAnsi="Traditional Arabic" w:cs="Traditional Arabic" w:hint="cs"/>
          <w:b/>
          <w:bCs/>
          <w:sz w:val="28"/>
          <w:szCs w:val="28"/>
          <w:rtl/>
        </w:rPr>
        <w:t xml:space="preserve"> الإيواء السياحي: </w:t>
      </w:r>
      <w:r w:rsidR="00BE6645">
        <w:rPr>
          <w:rFonts w:ascii="Traditional Arabic" w:hAnsi="Traditional Arabic" w:cs="Traditional Arabic" w:hint="cs"/>
          <w:sz w:val="28"/>
          <w:szCs w:val="28"/>
          <w:rtl/>
        </w:rPr>
        <w:t>من خلال الاستثمار في الفنادق، القرى السياحية وغيرها من الأماكن المخصصة للإيواء.</w:t>
      </w:r>
      <w:r w:rsidR="00BE6645">
        <w:rPr>
          <w:rFonts w:ascii="Traditional Arabic" w:hAnsi="Traditional Arabic" w:cs="Traditional Arabic" w:hint="cs"/>
          <w:b/>
          <w:bCs/>
          <w:sz w:val="28"/>
          <w:szCs w:val="28"/>
          <w:rtl/>
        </w:rPr>
        <w:t xml:space="preserve"> </w:t>
      </w:r>
    </w:p>
    <w:p w:rsidR="00BE6645"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مجال</w:t>
      </w:r>
      <w:proofErr w:type="gramEnd"/>
      <w:r>
        <w:rPr>
          <w:rFonts w:ascii="Traditional Arabic" w:hAnsi="Traditional Arabic" w:cs="Traditional Arabic" w:hint="cs"/>
          <w:b/>
          <w:bCs/>
          <w:sz w:val="28"/>
          <w:szCs w:val="28"/>
          <w:rtl/>
        </w:rPr>
        <w:t xml:space="preserve"> اللهو والترفيه: </w:t>
      </w:r>
      <w:r>
        <w:rPr>
          <w:rFonts w:ascii="Traditional Arabic" w:hAnsi="Traditional Arabic" w:cs="Traditional Arabic" w:hint="cs"/>
          <w:sz w:val="28"/>
          <w:szCs w:val="28"/>
          <w:rtl/>
        </w:rPr>
        <w:t>الاستثمار على سبيل المثال في: صلات اللعب، الحدائق العامة وحدائق التسلية.</w:t>
      </w:r>
    </w:p>
    <w:p w:rsidR="00BE6645"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مجال النقل والمواصلات والاتصال:</w:t>
      </w:r>
      <w:r>
        <w:rPr>
          <w:rFonts w:ascii="Traditional Arabic" w:hAnsi="Traditional Arabic" w:cs="Traditional Arabic" w:hint="cs"/>
          <w:sz w:val="28"/>
          <w:szCs w:val="28"/>
          <w:rtl/>
        </w:rPr>
        <w:t xml:space="preserve"> يكون من خلال الاستثمار في انشاء الطرق، أماكن التوقف والاستراحة، الاستثمار في وسائل الاتصال مثل شبكات الهاتف النقال.</w:t>
      </w:r>
    </w:p>
    <w:p w:rsidR="00BE6645"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مجال</w:t>
      </w:r>
      <w:proofErr w:type="gramEnd"/>
      <w:r>
        <w:rPr>
          <w:rFonts w:ascii="Traditional Arabic" w:hAnsi="Traditional Arabic" w:cs="Traditional Arabic" w:hint="cs"/>
          <w:b/>
          <w:bCs/>
          <w:sz w:val="28"/>
          <w:szCs w:val="28"/>
          <w:rtl/>
        </w:rPr>
        <w:t xml:space="preserve"> الترويج والإعلام والتسويق السياحي:</w:t>
      </w:r>
      <w:r>
        <w:rPr>
          <w:rFonts w:ascii="Traditional Arabic" w:hAnsi="Traditional Arabic" w:cs="Traditional Arabic" w:hint="cs"/>
          <w:sz w:val="28"/>
          <w:szCs w:val="28"/>
          <w:rtl/>
        </w:rPr>
        <w:t xml:space="preserve"> </w:t>
      </w:r>
      <w:r w:rsidR="00525BA2">
        <w:rPr>
          <w:rFonts w:ascii="Traditional Arabic" w:hAnsi="Traditional Arabic" w:cs="Traditional Arabic" w:hint="cs"/>
          <w:sz w:val="28"/>
          <w:szCs w:val="28"/>
          <w:rtl/>
        </w:rPr>
        <w:t>يتمثل في جميع الاستثمارات المتعلقة بالتسويق والإعلام السياحي.</w:t>
      </w:r>
    </w:p>
    <w:p w:rsidR="00BE6645"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مجال التعليم والتدريب والبحث السياحي:</w:t>
      </w:r>
      <w:r w:rsidR="00525BA2">
        <w:rPr>
          <w:rFonts w:ascii="Traditional Arabic" w:hAnsi="Traditional Arabic" w:cs="Traditional Arabic" w:hint="cs"/>
          <w:b/>
          <w:bCs/>
          <w:sz w:val="28"/>
          <w:szCs w:val="28"/>
          <w:rtl/>
        </w:rPr>
        <w:t xml:space="preserve"> </w:t>
      </w:r>
      <w:r w:rsidR="00525BA2">
        <w:rPr>
          <w:rFonts w:ascii="Traditional Arabic" w:hAnsi="Traditional Arabic" w:cs="Traditional Arabic" w:hint="cs"/>
          <w:sz w:val="28"/>
          <w:szCs w:val="28"/>
          <w:rtl/>
        </w:rPr>
        <w:t>يتمثل في الاستثمار في مختلف المدارس والمعاهد والجامعات التي تكون موارد بشرية كفأه في مجال السياحة.</w:t>
      </w:r>
    </w:p>
    <w:p w:rsidR="00BE6645"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مجال الإحصاء والمسح السياحي:</w:t>
      </w:r>
      <w:r w:rsidR="00525BA2">
        <w:rPr>
          <w:rFonts w:ascii="Traditional Arabic" w:hAnsi="Traditional Arabic" w:cs="Traditional Arabic" w:hint="cs"/>
          <w:b/>
          <w:bCs/>
          <w:sz w:val="28"/>
          <w:szCs w:val="28"/>
          <w:rtl/>
        </w:rPr>
        <w:t xml:space="preserve"> </w:t>
      </w:r>
      <w:r w:rsidR="00525BA2">
        <w:rPr>
          <w:rFonts w:ascii="Traditional Arabic" w:hAnsi="Traditional Arabic" w:cs="Traditional Arabic" w:hint="cs"/>
          <w:sz w:val="28"/>
          <w:szCs w:val="28"/>
          <w:rtl/>
        </w:rPr>
        <w:t xml:space="preserve">جميع الاحصائيات والاتفاقيات التي لها علاقة بالنشاط السياحي. </w:t>
      </w:r>
    </w:p>
    <w:p w:rsidR="00525BA2" w:rsidRDefault="00BE6645" w:rsidP="009C6347">
      <w:pPr>
        <w:pStyle w:val="Paragraphedeliste"/>
        <w:numPr>
          <w:ilvl w:val="0"/>
          <w:numId w:val="32"/>
        </w:numPr>
        <w:tabs>
          <w:tab w:val="right" w:pos="332"/>
        </w:tabs>
        <w:bidi/>
        <w:spacing w:after="0" w:line="240" w:lineRule="auto"/>
        <w:ind w:left="0" w:firstLine="0"/>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مجال الإدارة السياحية:</w:t>
      </w:r>
      <w:r w:rsidR="00525BA2">
        <w:rPr>
          <w:rFonts w:ascii="Traditional Arabic" w:hAnsi="Traditional Arabic" w:cs="Traditional Arabic" w:hint="cs"/>
          <w:b/>
          <w:bCs/>
          <w:sz w:val="28"/>
          <w:szCs w:val="28"/>
          <w:rtl/>
        </w:rPr>
        <w:t xml:space="preserve"> </w:t>
      </w:r>
      <w:r w:rsidR="00525BA2" w:rsidRPr="00525BA2">
        <w:rPr>
          <w:rFonts w:ascii="Traditional Arabic" w:hAnsi="Traditional Arabic" w:cs="Traditional Arabic" w:hint="cs"/>
          <w:sz w:val="28"/>
          <w:szCs w:val="28"/>
          <w:rtl/>
        </w:rPr>
        <w:t>ويمكن</w:t>
      </w:r>
      <w:r w:rsidR="00525BA2">
        <w:rPr>
          <w:rFonts w:ascii="Traditional Arabic" w:hAnsi="Traditional Arabic" w:cs="Traditional Arabic" w:hint="cs"/>
          <w:b/>
          <w:bCs/>
          <w:sz w:val="28"/>
          <w:szCs w:val="28"/>
          <w:rtl/>
        </w:rPr>
        <w:t xml:space="preserve"> </w:t>
      </w:r>
      <w:r w:rsidR="00525BA2">
        <w:rPr>
          <w:rFonts w:ascii="Traditional Arabic" w:hAnsi="Traditional Arabic" w:cs="Traditional Arabic" w:hint="cs"/>
          <w:sz w:val="28"/>
          <w:szCs w:val="28"/>
          <w:rtl/>
        </w:rPr>
        <w:t xml:space="preserve">أن تكون الإدارة السياحية </w:t>
      </w:r>
      <w:proofErr w:type="gramStart"/>
      <w:r w:rsidR="00525BA2">
        <w:rPr>
          <w:rFonts w:ascii="Traditional Arabic" w:hAnsi="Traditional Arabic" w:cs="Traditional Arabic" w:hint="cs"/>
          <w:sz w:val="28"/>
          <w:szCs w:val="28"/>
          <w:rtl/>
        </w:rPr>
        <w:t>في</w:t>
      </w:r>
      <w:proofErr w:type="gramEnd"/>
      <w:r w:rsidR="00525BA2">
        <w:rPr>
          <w:rFonts w:ascii="Traditional Arabic" w:hAnsi="Traditional Arabic" w:cs="Traditional Arabic" w:hint="cs"/>
          <w:sz w:val="28"/>
          <w:szCs w:val="28"/>
          <w:rtl/>
        </w:rPr>
        <w:t xml:space="preserve"> شكل وزارة أو هيئة أو مؤسسة نشاطها الرئيسي هو السياحة.</w:t>
      </w:r>
      <w:r w:rsidR="00525BA2">
        <w:rPr>
          <w:rFonts w:ascii="Traditional Arabic" w:hAnsi="Traditional Arabic" w:cs="Traditional Arabic" w:hint="cs"/>
          <w:b/>
          <w:bCs/>
          <w:sz w:val="28"/>
          <w:szCs w:val="28"/>
          <w:rtl/>
        </w:rPr>
        <w:t xml:space="preserve"> </w:t>
      </w:r>
    </w:p>
    <w:p w:rsidR="00525BA2" w:rsidRDefault="00525BA2" w:rsidP="00B0132F">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المحور الثاني: مقومات السياحة في ولاية الشلف</w:t>
      </w:r>
    </w:p>
    <w:p w:rsidR="00525BA2" w:rsidRDefault="00525BA2" w:rsidP="00B0132F">
      <w:pPr>
        <w:bidi/>
        <w:spacing w:after="0"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أولا: </w:t>
      </w:r>
      <w:r w:rsidR="00B3683A">
        <w:rPr>
          <w:rFonts w:ascii="Traditional Arabic" w:hAnsi="Traditional Arabic" w:cs="Traditional Arabic" w:hint="cs"/>
          <w:b/>
          <w:bCs/>
          <w:sz w:val="28"/>
          <w:szCs w:val="28"/>
          <w:rtl/>
        </w:rPr>
        <w:t>التعريف بولاية الشلف</w:t>
      </w:r>
    </w:p>
    <w:p w:rsidR="00B3683A" w:rsidRDefault="00B3683A" w:rsidP="00B0132F">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r w:rsidR="00142E29">
        <w:rPr>
          <w:rFonts w:ascii="Traditional Arabic" w:hAnsi="Traditional Arabic" w:cs="Traditional Arabic" w:hint="cs"/>
          <w:sz w:val="28"/>
          <w:szCs w:val="28"/>
          <w:rtl/>
        </w:rPr>
        <w:t xml:space="preserve">ولاية الشلف هي </w:t>
      </w:r>
      <w:r w:rsidR="005A4417" w:rsidRPr="005A4417">
        <w:rPr>
          <w:rFonts w:ascii="Traditional Arabic" w:hAnsi="Traditional Arabic" w:cs="Traditional Arabic" w:hint="cs"/>
          <w:sz w:val="28"/>
          <w:szCs w:val="28"/>
          <w:rtl/>
        </w:rPr>
        <w:t>إحدى</w:t>
      </w:r>
      <w:r w:rsidR="00142E29" w:rsidRPr="005A4417">
        <w:rPr>
          <w:rFonts w:ascii="Traditional Arabic" w:hAnsi="Traditional Arabic" w:cs="Traditional Arabic" w:hint="cs"/>
          <w:sz w:val="28"/>
          <w:szCs w:val="28"/>
          <w:rtl/>
        </w:rPr>
        <w:t xml:space="preserve"> </w:t>
      </w:r>
      <w:r w:rsidR="00142E29">
        <w:rPr>
          <w:rFonts w:ascii="Traditional Arabic" w:hAnsi="Traditional Arabic" w:cs="Traditional Arabic" w:hint="cs"/>
          <w:sz w:val="28"/>
          <w:szCs w:val="28"/>
          <w:rtl/>
        </w:rPr>
        <w:t xml:space="preserve">الولايات </w:t>
      </w:r>
      <w:r>
        <w:rPr>
          <w:rFonts w:ascii="Traditional Arabic" w:hAnsi="Traditional Arabic" w:cs="Traditional Arabic" w:hint="cs"/>
          <w:sz w:val="28"/>
          <w:szCs w:val="28"/>
          <w:rtl/>
        </w:rPr>
        <w:t>الجزائرية الساحلية، فهي تقع شمال غرب الجزائر العاصمة، يحدها من الشمال الب</w:t>
      </w:r>
      <w:r w:rsidR="00D92E51">
        <w:rPr>
          <w:rFonts w:ascii="Traditional Arabic" w:hAnsi="Traditional Arabic" w:cs="Traditional Arabic" w:hint="cs"/>
          <w:sz w:val="28"/>
          <w:szCs w:val="28"/>
          <w:rtl/>
        </w:rPr>
        <w:t>حر الأبيض المتوسط ومن الشرق تحدها</w:t>
      </w:r>
      <w:r>
        <w:rPr>
          <w:rFonts w:ascii="Traditional Arabic" w:hAnsi="Traditional Arabic" w:cs="Traditional Arabic" w:hint="cs"/>
          <w:sz w:val="28"/>
          <w:szCs w:val="28"/>
          <w:rtl/>
        </w:rPr>
        <w:t xml:space="preserve"> كل من ولاية عين الدفلى وتيبازة، أما من الغرب فتحدها ولاية مستغانم </w:t>
      </w:r>
      <w:proofErr w:type="spellStart"/>
      <w:r>
        <w:rPr>
          <w:rFonts w:ascii="Traditional Arabic" w:hAnsi="Traditional Arabic" w:cs="Traditional Arabic" w:hint="cs"/>
          <w:sz w:val="28"/>
          <w:szCs w:val="28"/>
          <w:rtl/>
        </w:rPr>
        <w:t>وغيلزان</w:t>
      </w:r>
      <w:proofErr w:type="spellEnd"/>
      <w:r>
        <w:rPr>
          <w:rFonts w:ascii="Traditional Arabic" w:hAnsi="Traditional Arabic" w:cs="Traditional Arabic" w:hint="cs"/>
          <w:sz w:val="28"/>
          <w:szCs w:val="28"/>
          <w:rtl/>
        </w:rPr>
        <w:t>، كما تحدها ولاية تيسمسيلت جنوبا. يقدر اجمالي مساحة ولاية الشلف ب 4791 كلم</w:t>
      </w:r>
      <w:r>
        <w:rPr>
          <w:rFonts w:ascii="Traditional Arabic" w:hAnsi="Traditional Arabic" w:cs="Traditional Arabic" w:hint="cs"/>
          <w:sz w:val="28"/>
          <w:szCs w:val="28"/>
          <w:vertAlign w:val="superscript"/>
          <w:rtl/>
        </w:rPr>
        <w:t xml:space="preserve">2 </w:t>
      </w:r>
      <w:r>
        <w:rPr>
          <w:rFonts w:ascii="Traditional Arabic" w:hAnsi="Traditional Arabic" w:cs="Traditional Arabic" w:hint="cs"/>
          <w:sz w:val="28"/>
          <w:szCs w:val="28"/>
          <w:rtl/>
        </w:rPr>
        <w:t xml:space="preserve">، وهي تتربع </w:t>
      </w:r>
      <w:r w:rsidR="005A4417">
        <w:rPr>
          <w:rFonts w:ascii="Traditional Arabic" w:hAnsi="Traditional Arabic" w:cs="Traditional Arabic" w:hint="cs"/>
          <w:sz w:val="28"/>
          <w:szCs w:val="28"/>
          <w:rtl/>
        </w:rPr>
        <w:t>على</w:t>
      </w:r>
      <w:r>
        <w:rPr>
          <w:rFonts w:ascii="Traditional Arabic" w:hAnsi="Traditional Arabic" w:cs="Traditional Arabic" w:hint="cs"/>
          <w:sz w:val="28"/>
          <w:szCs w:val="28"/>
          <w:rtl/>
        </w:rPr>
        <w:t xml:space="preserve"> موقع استراتيجي جعل</w:t>
      </w:r>
      <w:r w:rsidR="005A4417">
        <w:rPr>
          <w:rFonts w:ascii="Traditional Arabic" w:hAnsi="Traditional Arabic" w:cs="Traditional Arabic" w:hint="cs"/>
          <w:sz w:val="28"/>
          <w:szCs w:val="28"/>
          <w:rtl/>
        </w:rPr>
        <w:t>ها</w:t>
      </w:r>
      <w:r>
        <w:rPr>
          <w:rFonts w:ascii="Traditional Arabic" w:hAnsi="Traditional Arabic" w:cs="Traditional Arabic" w:hint="cs"/>
          <w:sz w:val="28"/>
          <w:szCs w:val="28"/>
          <w:rtl/>
        </w:rPr>
        <w:t xml:space="preserve"> </w:t>
      </w:r>
      <w:r w:rsidR="005A4417" w:rsidRPr="005A4417">
        <w:rPr>
          <w:rFonts w:ascii="Traditional Arabic" w:hAnsi="Traditional Arabic" w:cs="Traditional Arabic" w:hint="cs"/>
          <w:b/>
          <w:bCs/>
          <w:sz w:val="28"/>
          <w:szCs w:val="28"/>
          <w:rtl/>
        </w:rPr>
        <w:t>مركزا</w:t>
      </w:r>
      <w:r w:rsidRPr="005071C7">
        <w:rPr>
          <w:rFonts w:ascii="Traditional Arabic" w:hAnsi="Traditional Arabic" w:cs="Traditional Arabic" w:hint="cs"/>
          <w:color w:val="FF0000"/>
          <w:sz w:val="28"/>
          <w:szCs w:val="28"/>
          <w:rtl/>
        </w:rPr>
        <w:t xml:space="preserve"> </w:t>
      </w:r>
      <w:r w:rsidR="005A4417">
        <w:rPr>
          <w:rFonts w:ascii="Traditional Arabic" w:hAnsi="Traditional Arabic" w:cs="Traditional Arabic" w:hint="cs"/>
          <w:sz w:val="28"/>
          <w:szCs w:val="28"/>
          <w:rtl/>
        </w:rPr>
        <w:t>تجاري</w:t>
      </w:r>
      <w:r>
        <w:rPr>
          <w:rFonts w:ascii="Traditional Arabic" w:hAnsi="Traditional Arabic" w:cs="Traditional Arabic" w:hint="cs"/>
          <w:sz w:val="28"/>
          <w:szCs w:val="28"/>
          <w:rtl/>
        </w:rPr>
        <w:t xml:space="preserve"> </w:t>
      </w:r>
      <w:r w:rsidR="005A4417">
        <w:rPr>
          <w:rFonts w:ascii="Traditional Arabic" w:hAnsi="Traditional Arabic" w:cs="Traditional Arabic" w:hint="cs"/>
          <w:sz w:val="28"/>
          <w:szCs w:val="28"/>
          <w:rtl/>
        </w:rPr>
        <w:t>ل</w:t>
      </w:r>
      <w:r>
        <w:rPr>
          <w:rFonts w:ascii="Traditional Arabic" w:hAnsi="Traditional Arabic" w:cs="Traditional Arabic" w:hint="cs"/>
          <w:sz w:val="28"/>
          <w:szCs w:val="28"/>
          <w:rtl/>
        </w:rPr>
        <w:t xml:space="preserve">مناطق الوسط والغرب. </w:t>
      </w:r>
    </w:p>
    <w:p w:rsidR="00806BF9" w:rsidRDefault="00B3683A"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يقدر </w:t>
      </w:r>
      <w:r w:rsidR="008674B8">
        <w:rPr>
          <w:rFonts w:ascii="Traditional Arabic" w:hAnsi="Traditional Arabic" w:cs="Traditional Arabic" w:hint="cs"/>
          <w:sz w:val="28"/>
          <w:szCs w:val="28"/>
          <w:rtl/>
        </w:rPr>
        <w:t xml:space="preserve">اجمالي سكان الولاية </w:t>
      </w:r>
      <w:r w:rsidR="00344C00">
        <w:rPr>
          <w:rFonts w:ascii="Traditional Arabic" w:hAnsi="Traditional Arabic" w:cs="Traditional Arabic" w:hint="cs"/>
          <w:sz w:val="28"/>
          <w:szCs w:val="28"/>
          <w:rtl/>
        </w:rPr>
        <w:t>حوالي مليون ومئتين نسمة في سنة 2022</w:t>
      </w:r>
      <w:r w:rsidR="008674B8">
        <w:rPr>
          <w:rFonts w:ascii="Traditional Arabic" w:hAnsi="Traditional Arabic" w:cs="Traditional Arabic" w:hint="cs"/>
          <w:sz w:val="28"/>
          <w:szCs w:val="28"/>
          <w:rtl/>
          <w:lang w:bidi="ar-DZ"/>
        </w:rPr>
        <w:t>.</w:t>
      </w:r>
      <w:r w:rsidR="00806BF9">
        <w:rPr>
          <w:rFonts w:ascii="Traditional Arabic" w:hAnsi="Traditional Arabic" w:cs="Traditional Arabic" w:hint="cs"/>
          <w:sz w:val="28"/>
          <w:szCs w:val="28"/>
          <w:rtl/>
          <w:lang w:bidi="ar-DZ"/>
        </w:rPr>
        <w:t xml:space="preserve"> وتعتبر الولاية مزيج من ط</w:t>
      </w:r>
      <w:r w:rsidR="008C7C3D">
        <w:rPr>
          <w:rFonts w:ascii="Traditional Arabic" w:hAnsi="Traditional Arabic" w:cs="Traditional Arabic" w:hint="cs"/>
          <w:sz w:val="28"/>
          <w:szCs w:val="28"/>
          <w:rtl/>
          <w:lang w:bidi="ar-DZ"/>
        </w:rPr>
        <w:t xml:space="preserve">بيعة خلابة، شواطئ ساحلية، سهول </w:t>
      </w:r>
      <w:r w:rsidR="00806BF9">
        <w:rPr>
          <w:rFonts w:ascii="Traditional Arabic" w:hAnsi="Traditional Arabic" w:cs="Traditional Arabic" w:hint="cs"/>
          <w:sz w:val="28"/>
          <w:szCs w:val="28"/>
          <w:rtl/>
          <w:lang w:bidi="ar-DZ"/>
        </w:rPr>
        <w:t>شاسعة</w:t>
      </w:r>
      <w:r w:rsidR="00976F0E">
        <w:rPr>
          <w:rStyle w:val="Appeldenotedefin"/>
          <w:rFonts w:ascii="Traditional Arabic" w:hAnsi="Traditional Arabic" w:cs="Traditional Arabic"/>
          <w:sz w:val="28"/>
          <w:szCs w:val="28"/>
          <w:rtl/>
          <w:lang w:bidi="ar-DZ"/>
        </w:rPr>
        <w:endnoteReference w:id="7"/>
      </w:r>
      <w:r w:rsidR="00976F0E">
        <w:rPr>
          <w:rFonts w:ascii="Traditional Arabic" w:hAnsi="Traditional Arabic" w:cs="Traditional Arabic" w:hint="cs"/>
          <w:sz w:val="28"/>
          <w:szCs w:val="28"/>
          <w:rtl/>
          <w:lang w:bidi="ar-DZ"/>
        </w:rPr>
        <w:t>.</w:t>
      </w:r>
    </w:p>
    <w:p w:rsidR="00976F0E" w:rsidRDefault="00976F0E" w:rsidP="00B0132F">
      <w:pPr>
        <w:bidi/>
        <w:spacing w:after="0" w:line="240" w:lineRule="auto"/>
        <w:jc w:val="both"/>
        <w:rPr>
          <w:rFonts w:ascii="Traditional Arabic" w:hAnsi="Traditional Arabic" w:cs="Traditional Arabic"/>
          <w:b/>
          <w:bCs/>
          <w:sz w:val="28"/>
          <w:szCs w:val="28"/>
          <w:rtl/>
          <w:lang w:bidi="ar-DZ"/>
        </w:rPr>
      </w:pPr>
      <w:r w:rsidRPr="00976F0E">
        <w:rPr>
          <w:rFonts w:ascii="Traditional Arabic" w:hAnsi="Traditional Arabic" w:cs="Traditional Arabic" w:hint="cs"/>
          <w:b/>
          <w:bCs/>
          <w:sz w:val="28"/>
          <w:szCs w:val="28"/>
          <w:rtl/>
          <w:lang w:bidi="ar-DZ"/>
        </w:rPr>
        <w:t xml:space="preserve">ثانيا: </w:t>
      </w:r>
      <w:r>
        <w:rPr>
          <w:rFonts w:ascii="Traditional Arabic" w:hAnsi="Traditional Arabic" w:cs="Traditional Arabic" w:hint="cs"/>
          <w:b/>
          <w:bCs/>
          <w:sz w:val="28"/>
          <w:szCs w:val="28"/>
          <w:rtl/>
          <w:lang w:bidi="ar-DZ"/>
        </w:rPr>
        <w:t>المقومات السياحية لولاية الشلف</w:t>
      </w:r>
    </w:p>
    <w:p w:rsidR="00976F0E" w:rsidRPr="00976F0E" w:rsidRDefault="00976F0E"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ولاية الشلف من بين الولايات التي تحتوي على جملة من المقومات السياحية منها الطبيعية والثقافية وصولا </w:t>
      </w:r>
      <w:r w:rsidR="005A4417">
        <w:rPr>
          <w:rFonts w:ascii="Traditional Arabic" w:hAnsi="Traditional Arabic" w:cs="Traditional Arabic" w:hint="cs"/>
          <w:sz w:val="28"/>
          <w:szCs w:val="28"/>
          <w:rtl/>
          <w:lang w:bidi="ar-DZ"/>
        </w:rPr>
        <w:t xml:space="preserve">إلى بنى تحتية معتبرة، الأمر الذي </w:t>
      </w:r>
      <w:r>
        <w:rPr>
          <w:rFonts w:ascii="Traditional Arabic" w:hAnsi="Traditional Arabic" w:cs="Traditional Arabic" w:hint="cs"/>
          <w:sz w:val="28"/>
          <w:szCs w:val="28"/>
          <w:rtl/>
          <w:lang w:bidi="ar-DZ"/>
        </w:rPr>
        <w:t xml:space="preserve">يجعلها </w:t>
      </w:r>
      <w:r w:rsidR="005A4417">
        <w:rPr>
          <w:rFonts w:ascii="Traditional Arabic" w:hAnsi="Traditional Arabic" w:cs="Traditional Arabic" w:hint="cs"/>
          <w:sz w:val="28"/>
          <w:szCs w:val="28"/>
          <w:rtl/>
          <w:lang w:bidi="ar-DZ"/>
        </w:rPr>
        <w:t>وجه</w:t>
      </w:r>
      <w:r>
        <w:rPr>
          <w:rFonts w:ascii="Traditional Arabic" w:hAnsi="Traditional Arabic" w:cs="Traditional Arabic" w:hint="cs"/>
          <w:sz w:val="28"/>
          <w:szCs w:val="28"/>
          <w:rtl/>
          <w:lang w:bidi="ar-DZ"/>
        </w:rPr>
        <w:t xml:space="preserve"> سياحية بامتياز. ويمكن ابراز هذه المقومات في النقاط التالية:</w:t>
      </w:r>
    </w:p>
    <w:p w:rsidR="00976F0E" w:rsidRPr="0000381A" w:rsidRDefault="00976F0E" w:rsidP="009C6347">
      <w:pPr>
        <w:pStyle w:val="Paragraphedeliste"/>
        <w:numPr>
          <w:ilvl w:val="0"/>
          <w:numId w:val="34"/>
        </w:numPr>
        <w:tabs>
          <w:tab w:val="right" w:pos="332"/>
        </w:tabs>
        <w:bidi/>
        <w:spacing w:after="0" w:line="240" w:lineRule="auto"/>
        <w:ind w:left="0" w:firstLine="0"/>
        <w:jc w:val="both"/>
        <w:rPr>
          <w:rFonts w:ascii="Traditional Arabic" w:hAnsi="Traditional Arabic" w:cs="Traditional Arabic"/>
          <w:sz w:val="28"/>
          <w:szCs w:val="28"/>
          <w:rtl/>
          <w:lang w:bidi="ar-DZ"/>
        </w:rPr>
      </w:pPr>
      <w:r w:rsidRPr="0000381A">
        <w:rPr>
          <w:rFonts w:ascii="Traditional Arabic" w:hAnsi="Traditional Arabic" w:cs="Traditional Arabic" w:hint="cs"/>
          <w:b/>
          <w:bCs/>
          <w:sz w:val="28"/>
          <w:szCs w:val="28"/>
          <w:rtl/>
          <w:lang w:bidi="ar-DZ"/>
        </w:rPr>
        <w:t xml:space="preserve">المقومات الطبيعية: </w:t>
      </w:r>
      <w:r w:rsidRPr="0000381A">
        <w:rPr>
          <w:rFonts w:ascii="Traditional Arabic" w:hAnsi="Traditional Arabic" w:cs="Traditional Arabic" w:hint="cs"/>
          <w:sz w:val="28"/>
          <w:szCs w:val="28"/>
          <w:rtl/>
          <w:lang w:bidi="ar-DZ"/>
        </w:rPr>
        <w:t>ولاية الشلف تتميز بمزيج متنوع من غابات ومناخ وشواطئ</w:t>
      </w:r>
      <w:r w:rsidR="0000381A" w:rsidRPr="0000381A">
        <w:rPr>
          <w:rFonts w:ascii="Traditional Arabic" w:hAnsi="Traditional Arabic" w:cs="Traditional Arabic" w:hint="cs"/>
          <w:sz w:val="28"/>
          <w:szCs w:val="28"/>
          <w:rtl/>
          <w:lang w:bidi="ar-DZ"/>
        </w:rPr>
        <w:t>...، وهي كالتالي:</w:t>
      </w:r>
    </w:p>
    <w:p w:rsidR="0000381A" w:rsidRDefault="0000381A" w:rsidP="009C6347">
      <w:pPr>
        <w:pStyle w:val="Paragraphedeliste"/>
        <w:numPr>
          <w:ilvl w:val="0"/>
          <w:numId w:val="35"/>
        </w:numPr>
        <w:tabs>
          <w:tab w:val="right" w:pos="332"/>
        </w:tabs>
        <w:bidi/>
        <w:spacing w:after="0" w:line="240" w:lineRule="auto"/>
        <w:ind w:left="0" w:firstLine="0"/>
        <w:jc w:val="both"/>
        <w:rPr>
          <w:rFonts w:ascii="Traditional Arabic" w:hAnsi="Traditional Arabic" w:cs="Traditional Arabic"/>
          <w:sz w:val="28"/>
          <w:szCs w:val="28"/>
          <w:lang w:bidi="ar-DZ"/>
        </w:rPr>
      </w:pPr>
      <w:r w:rsidRPr="00994F89">
        <w:rPr>
          <w:rFonts w:ascii="Traditional Arabic" w:hAnsi="Traditional Arabic" w:cs="Traditional Arabic" w:hint="cs"/>
          <w:b/>
          <w:bCs/>
          <w:sz w:val="28"/>
          <w:szCs w:val="28"/>
          <w:rtl/>
          <w:lang w:bidi="ar-DZ"/>
        </w:rPr>
        <w:t>المناخ:</w:t>
      </w:r>
      <w:r>
        <w:rPr>
          <w:rFonts w:ascii="Traditional Arabic" w:hAnsi="Traditional Arabic" w:cs="Traditional Arabic" w:hint="cs"/>
          <w:sz w:val="28"/>
          <w:szCs w:val="28"/>
          <w:rtl/>
          <w:lang w:bidi="ar-DZ"/>
        </w:rPr>
        <w:t xml:space="preserve"> يسود الولاية مناخ البحر الأبيض المتوسط الذي يتميز بشتاء معتدل</w:t>
      </w:r>
      <w:r w:rsidR="005A4417">
        <w:rPr>
          <w:rFonts w:ascii="Traditional Arabic" w:hAnsi="Traditional Arabic" w:cs="Traditional Arabic" w:hint="cs"/>
          <w:color w:val="FF0000"/>
          <w:sz w:val="28"/>
          <w:szCs w:val="28"/>
          <w:rtl/>
          <w:lang w:bidi="ar-DZ"/>
        </w:rPr>
        <w:t xml:space="preserve"> </w:t>
      </w:r>
      <w:r>
        <w:rPr>
          <w:rFonts w:ascii="Traditional Arabic" w:hAnsi="Traditional Arabic" w:cs="Traditional Arabic" w:hint="cs"/>
          <w:sz w:val="28"/>
          <w:szCs w:val="28"/>
          <w:rtl/>
          <w:lang w:bidi="ar-DZ"/>
        </w:rPr>
        <w:t xml:space="preserve">وصيف </w:t>
      </w:r>
      <w:proofErr w:type="gramStart"/>
      <w:r>
        <w:rPr>
          <w:rFonts w:ascii="Traditional Arabic" w:hAnsi="Traditional Arabic" w:cs="Traditional Arabic" w:hint="cs"/>
          <w:sz w:val="28"/>
          <w:szCs w:val="28"/>
          <w:rtl/>
          <w:lang w:bidi="ar-DZ"/>
        </w:rPr>
        <w:t>حار</w:t>
      </w:r>
      <w:proofErr w:type="gramEnd"/>
      <w:r>
        <w:rPr>
          <w:rFonts w:ascii="Traditional Arabic" w:hAnsi="Traditional Arabic" w:cs="Traditional Arabic" w:hint="cs"/>
          <w:sz w:val="28"/>
          <w:szCs w:val="28"/>
          <w:rtl/>
          <w:lang w:bidi="ar-DZ"/>
        </w:rPr>
        <w:t>.</w:t>
      </w:r>
    </w:p>
    <w:p w:rsidR="0000381A" w:rsidRDefault="0000381A" w:rsidP="009C6347">
      <w:pPr>
        <w:pStyle w:val="Paragraphedeliste"/>
        <w:numPr>
          <w:ilvl w:val="0"/>
          <w:numId w:val="35"/>
        </w:numPr>
        <w:tabs>
          <w:tab w:val="right" w:pos="332"/>
        </w:tabs>
        <w:bidi/>
        <w:spacing w:after="0" w:line="240" w:lineRule="auto"/>
        <w:ind w:left="0" w:firstLine="0"/>
        <w:jc w:val="both"/>
        <w:rPr>
          <w:rFonts w:ascii="Traditional Arabic" w:hAnsi="Traditional Arabic" w:cs="Traditional Arabic"/>
          <w:sz w:val="28"/>
          <w:szCs w:val="28"/>
          <w:lang w:bidi="ar-DZ"/>
        </w:rPr>
      </w:pPr>
      <w:r w:rsidRPr="00994F89">
        <w:rPr>
          <w:rFonts w:ascii="Traditional Arabic" w:hAnsi="Traditional Arabic" w:cs="Traditional Arabic" w:hint="cs"/>
          <w:b/>
          <w:bCs/>
          <w:sz w:val="28"/>
          <w:szCs w:val="28"/>
          <w:rtl/>
          <w:lang w:bidi="ar-DZ"/>
        </w:rPr>
        <w:lastRenderedPageBreak/>
        <w:t>التضاريس:</w:t>
      </w:r>
      <w:r>
        <w:rPr>
          <w:rFonts w:ascii="Traditional Arabic" w:hAnsi="Traditional Arabic" w:cs="Traditional Arabic" w:hint="cs"/>
          <w:sz w:val="28"/>
          <w:szCs w:val="28"/>
          <w:rtl/>
          <w:lang w:bidi="ar-DZ"/>
        </w:rPr>
        <w:t xml:space="preserve"> فنجد في المنطقة الشمالية مرتفعات جبال الظهرة، وفي المنطقة</w:t>
      </w:r>
      <w:r w:rsidR="00552DB7">
        <w:rPr>
          <w:rFonts w:ascii="Traditional Arabic" w:hAnsi="Traditional Arabic" w:cs="Traditional Arabic" w:hint="cs"/>
          <w:sz w:val="28"/>
          <w:szCs w:val="28"/>
          <w:rtl/>
          <w:lang w:bidi="ar-DZ"/>
        </w:rPr>
        <w:t xml:space="preserve"> الجنوبية سلسلة جبال </w:t>
      </w:r>
      <w:proofErr w:type="spellStart"/>
      <w:r w:rsidR="00552DB7">
        <w:rPr>
          <w:rFonts w:ascii="Traditional Arabic" w:hAnsi="Traditional Arabic" w:cs="Traditional Arabic" w:hint="cs"/>
          <w:sz w:val="28"/>
          <w:szCs w:val="28"/>
          <w:rtl/>
          <w:lang w:bidi="ar-DZ"/>
        </w:rPr>
        <w:t>الونشريس</w:t>
      </w:r>
      <w:proofErr w:type="spellEnd"/>
      <w:r w:rsidR="00552DB7">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أما في الوسط نجد السهول الخصبة، بالإضافة إلى المنطقة الساحلية فهي تتميز بشريط ساحلي يقدر طوله ب 129 كلم.</w:t>
      </w:r>
    </w:p>
    <w:p w:rsidR="0000381A" w:rsidRDefault="0000381A" w:rsidP="009C6347">
      <w:pPr>
        <w:pStyle w:val="Paragraphedeliste"/>
        <w:numPr>
          <w:ilvl w:val="0"/>
          <w:numId w:val="35"/>
        </w:numPr>
        <w:tabs>
          <w:tab w:val="right" w:pos="332"/>
        </w:tabs>
        <w:bidi/>
        <w:spacing w:after="0" w:line="240" w:lineRule="auto"/>
        <w:ind w:left="0" w:firstLine="0"/>
        <w:jc w:val="both"/>
        <w:rPr>
          <w:rFonts w:ascii="Traditional Arabic" w:hAnsi="Traditional Arabic" w:cs="Traditional Arabic"/>
          <w:sz w:val="28"/>
          <w:szCs w:val="28"/>
          <w:lang w:bidi="ar-DZ"/>
        </w:rPr>
      </w:pPr>
      <w:r w:rsidRPr="00994F89">
        <w:rPr>
          <w:rFonts w:ascii="Traditional Arabic" w:hAnsi="Traditional Arabic" w:cs="Traditional Arabic" w:hint="cs"/>
          <w:b/>
          <w:bCs/>
          <w:sz w:val="28"/>
          <w:szCs w:val="28"/>
          <w:rtl/>
          <w:lang w:bidi="ar-DZ"/>
        </w:rPr>
        <w:t>الغابات:</w:t>
      </w:r>
      <w:r>
        <w:rPr>
          <w:rFonts w:ascii="Traditional Arabic" w:hAnsi="Traditional Arabic" w:cs="Traditional Arabic" w:hint="cs"/>
          <w:sz w:val="28"/>
          <w:szCs w:val="28"/>
          <w:rtl/>
          <w:lang w:bidi="ar-DZ"/>
        </w:rPr>
        <w:t xml:space="preserve"> تقدر المساحة الغابية للولاية ب 99310 هكتار بنسبة 24 </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من اجمالي المساحة الكلية للولاية، نذكر منها: غابة بيسة والتي تعتبر وجه رائعة لاحتوائها على غطاء نباتي مهم يتكون من أشجار الفلين والبلوط. غابة واد الرمان وهي غابة غنية بالنباتات والحيوانا</w:t>
      </w:r>
      <w:r w:rsidR="00552DB7">
        <w:rPr>
          <w:rFonts w:ascii="Traditional Arabic" w:hAnsi="Traditional Arabic" w:cs="Traditional Arabic" w:hint="cs"/>
          <w:sz w:val="28"/>
          <w:szCs w:val="28"/>
          <w:rtl/>
          <w:lang w:bidi="ar-DZ"/>
        </w:rPr>
        <w:t>ت وتعتبر وجهة لمحبي هواية الصيد،</w:t>
      </w:r>
      <w:r>
        <w:rPr>
          <w:rFonts w:ascii="Traditional Arabic" w:hAnsi="Traditional Arabic" w:cs="Traditional Arabic" w:hint="cs"/>
          <w:sz w:val="28"/>
          <w:szCs w:val="28"/>
          <w:rtl/>
          <w:lang w:bidi="ar-DZ"/>
        </w:rPr>
        <w:t xml:space="preserve"> </w:t>
      </w:r>
      <w:r w:rsidR="00994F89">
        <w:rPr>
          <w:rFonts w:ascii="Traditional Arabic" w:hAnsi="Traditional Arabic" w:cs="Traditional Arabic" w:hint="cs"/>
          <w:sz w:val="28"/>
          <w:szCs w:val="28"/>
          <w:rtl/>
          <w:lang w:bidi="ar-DZ"/>
        </w:rPr>
        <w:t xml:space="preserve">غابة </w:t>
      </w:r>
      <w:proofErr w:type="spellStart"/>
      <w:r w:rsidR="00994F89">
        <w:rPr>
          <w:rFonts w:ascii="Traditional Arabic" w:hAnsi="Traditional Arabic" w:cs="Traditional Arabic" w:hint="cs"/>
          <w:sz w:val="28"/>
          <w:szCs w:val="28"/>
          <w:rtl/>
          <w:lang w:bidi="ar-DZ"/>
        </w:rPr>
        <w:t>تاغزولت</w:t>
      </w:r>
      <w:proofErr w:type="spellEnd"/>
      <w:r w:rsidR="00994F89">
        <w:rPr>
          <w:rFonts w:ascii="Traditional Arabic" w:hAnsi="Traditional Arabic" w:cs="Traditional Arabic" w:hint="cs"/>
          <w:sz w:val="28"/>
          <w:szCs w:val="28"/>
          <w:rtl/>
          <w:lang w:bidi="ar-DZ"/>
        </w:rPr>
        <w:t xml:space="preserve"> تنتشر فيها أشجار </w:t>
      </w:r>
      <w:r w:rsidR="00552DB7">
        <w:rPr>
          <w:rFonts w:ascii="Traditional Arabic" w:hAnsi="Traditional Arabic" w:cs="Traditional Arabic" w:hint="cs"/>
          <w:sz w:val="28"/>
          <w:szCs w:val="28"/>
          <w:rtl/>
          <w:lang w:bidi="ar-DZ"/>
        </w:rPr>
        <w:t>الصنوبر والبلوط والفلين،</w:t>
      </w:r>
      <w:r w:rsidR="00994F89">
        <w:rPr>
          <w:rFonts w:ascii="Traditional Arabic" w:hAnsi="Traditional Arabic" w:cs="Traditional Arabic" w:hint="cs"/>
          <w:sz w:val="28"/>
          <w:szCs w:val="28"/>
          <w:rtl/>
          <w:lang w:bidi="ar-DZ"/>
        </w:rPr>
        <w:t xml:space="preserve"> غابة المرسى تتميز بأشجار الصنوبر.</w:t>
      </w:r>
    </w:p>
    <w:p w:rsidR="00994F89" w:rsidRPr="00994F89" w:rsidRDefault="00994F89" w:rsidP="009C6347">
      <w:pPr>
        <w:pStyle w:val="Paragraphedeliste"/>
        <w:numPr>
          <w:ilvl w:val="0"/>
          <w:numId w:val="35"/>
        </w:numPr>
        <w:tabs>
          <w:tab w:val="right" w:pos="332"/>
        </w:tabs>
        <w:bidi/>
        <w:spacing w:after="0" w:line="240"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w:t>
      </w:r>
      <w:r w:rsidRPr="00994F89">
        <w:rPr>
          <w:rFonts w:ascii="Traditional Arabic" w:hAnsi="Traditional Arabic" w:cs="Traditional Arabic" w:hint="cs"/>
          <w:b/>
          <w:bCs/>
          <w:sz w:val="28"/>
          <w:szCs w:val="28"/>
          <w:rtl/>
          <w:lang w:bidi="ar-DZ"/>
        </w:rPr>
        <w:t xml:space="preserve">نابع: </w:t>
      </w:r>
      <w:r>
        <w:rPr>
          <w:rFonts w:ascii="Traditional Arabic" w:hAnsi="Traditional Arabic" w:cs="Traditional Arabic" w:hint="cs"/>
          <w:sz w:val="28"/>
          <w:szCs w:val="28"/>
          <w:rtl/>
          <w:lang w:bidi="ar-DZ"/>
        </w:rPr>
        <w:t xml:space="preserve">تحتوي الولاية على مجموعة من المنابع العلاجية مثل عين بوشاقور، عين </w:t>
      </w:r>
      <w:proofErr w:type="spellStart"/>
      <w:r>
        <w:rPr>
          <w:rFonts w:ascii="Traditional Arabic" w:hAnsi="Traditional Arabic" w:cs="Traditional Arabic" w:hint="cs"/>
          <w:sz w:val="28"/>
          <w:szCs w:val="28"/>
          <w:rtl/>
          <w:lang w:bidi="ar-DZ"/>
        </w:rPr>
        <w:t>الزارور</w:t>
      </w:r>
      <w:proofErr w:type="spellEnd"/>
      <w:r>
        <w:rPr>
          <w:rFonts w:ascii="Traditional Arabic" w:hAnsi="Traditional Arabic" w:cs="Traditional Arabic" w:hint="cs"/>
          <w:sz w:val="28"/>
          <w:szCs w:val="28"/>
          <w:rtl/>
          <w:lang w:bidi="ar-DZ"/>
        </w:rPr>
        <w:t xml:space="preserve">، عين مجاجة، عين بني راشد. كما تحتوي على شلالات في كل من </w:t>
      </w:r>
      <w:proofErr w:type="spellStart"/>
      <w:r>
        <w:rPr>
          <w:rFonts w:ascii="Traditional Arabic" w:hAnsi="Traditional Arabic" w:cs="Traditional Arabic" w:hint="cs"/>
          <w:sz w:val="28"/>
          <w:szCs w:val="28"/>
          <w:rtl/>
          <w:lang w:bidi="ar-DZ"/>
        </w:rPr>
        <w:t>التراغنية</w:t>
      </w:r>
      <w:proofErr w:type="spellEnd"/>
      <w:r>
        <w:rPr>
          <w:rFonts w:ascii="Traditional Arabic" w:hAnsi="Traditional Arabic" w:cs="Traditional Arabic" w:hint="cs"/>
          <w:sz w:val="28"/>
          <w:szCs w:val="28"/>
          <w:rtl/>
          <w:lang w:bidi="ar-DZ"/>
        </w:rPr>
        <w:t xml:space="preserve"> </w:t>
      </w:r>
      <w:proofErr w:type="spellStart"/>
      <w:r>
        <w:rPr>
          <w:rFonts w:ascii="Traditional Arabic" w:hAnsi="Traditional Arabic" w:cs="Traditional Arabic" w:hint="cs"/>
          <w:sz w:val="28"/>
          <w:szCs w:val="28"/>
          <w:rtl/>
          <w:lang w:bidi="ar-DZ"/>
        </w:rPr>
        <w:t>وبنايرية</w:t>
      </w:r>
      <w:proofErr w:type="spellEnd"/>
      <w:r>
        <w:rPr>
          <w:rFonts w:ascii="Traditional Arabic" w:hAnsi="Traditional Arabic" w:cs="Traditional Arabic" w:hint="cs"/>
          <w:sz w:val="28"/>
          <w:szCs w:val="28"/>
          <w:rtl/>
          <w:lang w:bidi="ar-DZ"/>
        </w:rPr>
        <w:t>.</w:t>
      </w:r>
    </w:p>
    <w:p w:rsidR="00994F89" w:rsidRPr="00AA35F5" w:rsidRDefault="00994F89" w:rsidP="009C6347">
      <w:pPr>
        <w:pStyle w:val="Paragraphedeliste"/>
        <w:numPr>
          <w:ilvl w:val="0"/>
          <w:numId w:val="35"/>
        </w:numPr>
        <w:tabs>
          <w:tab w:val="right" w:pos="332"/>
        </w:tabs>
        <w:bidi/>
        <w:spacing w:after="0" w:line="240" w:lineRule="auto"/>
        <w:ind w:left="0" w:firstLine="0"/>
        <w:jc w:val="both"/>
        <w:rPr>
          <w:rFonts w:ascii="Traditional Arabic" w:hAnsi="Traditional Arabic" w:cs="Traditional Arabic"/>
          <w:b/>
          <w:bCs/>
          <w:sz w:val="28"/>
          <w:szCs w:val="28"/>
          <w:lang w:bidi="ar-DZ"/>
        </w:rPr>
      </w:pPr>
      <w:proofErr w:type="gramStart"/>
      <w:r w:rsidRPr="00994F89">
        <w:rPr>
          <w:rFonts w:ascii="Traditional Arabic" w:hAnsi="Traditional Arabic" w:cs="Traditional Arabic" w:hint="cs"/>
          <w:b/>
          <w:bCs/>
          <w:sz w:val="28"/>
          <w:szCs w:val="28"/>
          <w:rtl/>
          <w:lang w:bidi="ar-DZ"/>
        </w:rPr>
        <w:t>الساحل</w:t>
      </w:r>
      <w:proofErr w:type="gramEnd"/>
      <w:r w:rsidRPr="00994F89">
        <w:rPr>
          <w:rFonts w:ascii="Traditional Arabic" w:hAnsi="Traditional Arabic" w:cs="Traditional Arabic" w:hint="cs"/>
          <w:b/>
          <w:bCs/>
          <w:sz w:val="28"/>
          <w:szCs w:val="28"/>
          <w:rtl/>
          <w:lang w:bidi="ar-DZ"/>
        </w:rPr>
        <w:t xml:space="preserve"> والشواطئ:</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 xml:space="preserve">تحتوي الولاية على 26 </w:t>
      </w:r>
      <w:r w:rsidR="001C5E0F">
        <w:rPr>
          <w:rFonts w:ascii="Traditional Arabic" w:hAnsi="Traditional Arabic" w:cs="Traditional Arabic" w:hint="cs"/>
          <w:sz w:val="28"/>
          <w:szCs w:val="28"/>
          <w:rtl/>
          <w:lang w:bidi="ar-DZ"/>
        </w:rPr>
        <w:t>شاطئ</w:t>
      </w:r>
      <w:r>
        <w:rPr>
          <w:rFonts w:ascii="Traditional Arabic" w:hAnsi="Traditional Arabic" w:cs="Traditional Arabic" w:hint="cs"/>
          <w:sz w:val="28"/>
          <w:szCs w:val="28"/>
          <w:rtl/>
          <w:lang w:bidi="ar-DZ"/>
        </w:rPr>
        <w:t xml:space="preserve"> مسموح للسباحة موزعة بين الجزء الشرقي (تنس- بني حواء)، والجزء الغربي (تنس- المرسى) ويمكن توضيحها من خلال الجدول التالي:</w:t>
      </w:r>
    </w:p>
    <w:p w:rsidR="00AA35F5" w:rsidRPr="002122B1" w:rsidRDefault="00537C10" w:rsidP="009C6347">
      <w:pPr>
        <w:pStyle w:val="Paragraphedeliste"/>
        <w:bidi/>
        <w:spacing w:after="0" w:line="240" w:lineRule="auto"/>
        <w:ind w:left="0"/>
        <w:jc w:val="center"/>
        <w:rPr>
          <w:rFonts w:ascii="Traditional Arabic" w:hAnsi="Traditional Arabic" w:cs="Traditional Arabic"/>
          <w:b/>
          <w:bCs/>
          <w:sz w:val="24"/>
          <w:szCs w:val="24"/>
          <w:lang w:bidi="ar-DZ"/>
        </w:rPr>
      </w:pPr>
      <w:r>
        <w:rPr>
          <w:rFonts w:ascii="Traditional Arabic" w:hAnsi="Traditional Arabic" w:cs="Traditional Arabic" w:hint="cs"/>
          <w:b/>
          <w:bCs/>
          <w:sz w:val="28"/>
          <w:szCs w:val="28"/>
          <w:rtl/>
          <w:lang w:bidi="ar-DZ"/>
        </w:rPr>
        <w:t>جدول رقم</w:t>
      </w:r>
      <w:r w:rsidR="009C6347">
        <w:rPr>
          <w:rFonts w:ascii="Traditional Arabic" w:hAnsi="Traditional Arabic" w:cs="Traditional Arabic" w:hint="cs"/>
          <w:b/>
          <w:bCs/>
          <w:sz w:val="28"/>
          <w:szCs w:val="28"/>
          <w:rtl/>
          <w:lang w:bidi="ar-DZ"/>
        </w:rPr>
        <w:t>1</w:t>
      </w:r>
      <w:r>
        <w:rPr>
          <w:rFonts w:ascii="Traditional Arabic" w:hAnsi="Traditional Arabic" w:cs="Traditional Arabic" w:hint="cs"/>
          <w:b/>
          <w:bCs/>
          <w:sz w:val="28"/>
          <w:szCs w:val="28"/>
          <w:rtl/>
          <w:lang w:bidi="ar-DZ"/>
        </w:rPr>
        <w:t>:</w:t>
      </w:r>
      <w:r w:rsidR="009C6347">
        <w:rPr>
          <w:rFonts w:ascii="Traditional Arabic" w:hAnsi="Traditional Arabic" w:cs="Traditional Arabic" w:hint="cs"/>
          <w:b/>
          <w:bCs/>
          <w:sz w:val="28"/>
          <w:szCs w:val="28"/>
          <w:rtl/>
          <w:lang w:bidi="ar-DZ"/>
        </w:rPr>
        <w:t xml:space="preserve"> </w:t>
      </w:r>
      <w:r w:rsidR="00AA35F5" w:rsidRPr="002122B1">
        <w:rPr>
          <w:rFonts w:ascii="Traditional Arabic" w:hAnsi="Traditional Arabic" w:cs="Traditional Arabic" w:hint="cs"/>
          <w:b/>
          <w:bCs/>
          <w:sz w:val="24"/>
          <w:szCs w:val="24"/>
          <w:rtl/>
          <w:lang w:bidi="ar-DZ"/>
        </w:rPr>
        <w:t>توزيع الشواطئ على المناطق الساحلية في ولاية الشلف</w:t>
      </w:r>
    </w:p>
    <w:tbl>
      <w:tblPr>
        <w:tblStyle w:val="Grilledutableau"/>
        <w:bidiVisual/>
        <w:tblW w:w="5000" w:type="pct"/>
        <w:jc w:val="center"/>
        <w:tblLook w:val="04A0" w:firstRow="1" w:lastRow="0" w:firstColumn="1" w:lastColumn="0" w:noHBand="0" w:noVBand="1"/>
      </w:tblPr>
      <w:tblGrid>
        <w:gridCol w:w="4950"/>
        <w:gridCol w:w="4954"/>
      </w:tblGrid>
      <w:tr w:rsidR="00AA35F5" w:rsidTr="009C6347">
        <w:trPr>
          <w:trHeight w:val="20"/>
          <w:jc w:val="center"/>
        </w:trPr>
        <w:tc>
          <w:tcPr>
            <w:tcW w:w="2499" w:type="pct"/>
            <w:vAlign w:val="center"/>
          </w:tcPr>
          <w:p w:rsidR="00AA35F5" w:rsidRPr="00AA35F5" w:rsidRDefault="00AA35F5" w:rsidP="00C20D90">
            <w:pPr>
              <w:bidi/>
              <w:spacing w:line="300" w:lineRule="exact"/>
              <w:jc w:val="center"/>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المنطقة</w:t>
            </w:r>
            <w:proofErr w:type="gramEnd"/>
            <w:r>
              <w:rPr>
                <w:rFonts w:ascii="Traditional Arabic" w:hAnsi="Traditional Arabic" w:cs="Traditional Arabic" w:hint="cs"/>
                <w:b/>
                <w:bCs/>
                <w:sz w:val="28"/>
                <w:szCs w:val="28"/>
                <w:rtl/>
                <w:lang w:bidi="ar-DZ"/>
              </w:rPr>
              <w:t xml:space="preserve"> الساحلية</w:t>
            </w:r>
          </w:p>
        </w:tc>
        <w:tc>
          <w:tcPr>
            <w:tcW w:w="2501" w:type="pct"/>
            <w:vAlign w:val="center"/>
          </w:tcPr>
          <w:p w:rsidR="00AA35F5" w:rsidRDefault="00AA35F5" w:rsidP="00C20D90">
            <w:pPr>
              <w:bidi/>
              <w:spacing w:line="300" w:lineRule="exact"/>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الشاطئ</w:t>
            </w:r>
          </w:p>
        </w:tc>
      </w:tr>
      <w:tr w:rsidR="00AA35F5" w:rsidRPr="006B7AC1" w:rsidTr="009C6347">
        <w:trPr>
          <w:trHeight w:val="20"/>
          <w:jc w:val="center"/>
        </w:trPr>
        <w:tc>
          <w:tcPr>
            <w:tcW w:w="2499"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proofErr w:type="gramStart"/>
            <w:r w:rsidRPr="006B7AC1">
              <w:rPr>
                <w:rFonts w:ascii="Traditional Arabic" w:hAnsi="Traditional Arabic" w:cs="Traditional Arabic" w:hint="cs"/>
                <w:sz w:val="28"/>
                <w:szCs w:val="28"/>
                <w:rtl/>
                <w:lang w:bidi="ar-DZ"/>
              </w:rPr>
              <w:t>بلدية</w:t>
            </w:r>
            <w:proofErr w:type="gramEnd"/>
            <w:r w:rsidRPr="006B7AC1">
              <w:rPr>
                <w:rFonts w:ascii="Traditional Arabic" w:hAnsi="Traditional Arabic" w:cs="Traditional Arabic" w:hint="cs"/>
                <w:sz w:val="28"/>
                <w:szCs w:val="28"/>
                <w:rtl/>
                <w:lang w:bidi="ar-DZ"/>
              </w:rPr>
              <w:t xml:space="preserve"> بني حواء</w:t>
            </w:r>
          </w:p>
        </w:tc>
        <w:tc>
          <w:tcPr>
            <w:tcW w:w="2501"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تيغزة1و2</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بني حواء</w:t>
            </w:r>
          </w:p>
        </w:tc>
      </w:tr>
      <w:tr w:rsidR="00AA35F5" w:rsidRPr="006B7AC1" w:rsidTr="009C6347">
        <w:trPr>
          <w:trHeight w:val="20"/>
          <w:jc w:val="center"/>
        </w:trPr>
        <w:tc>
          <w:tcPr>
            <w:tcW w:w="2499"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proofErr w:type="gramStart"/>
            <w:r w:rsidRPr="006B7AC1">
              <w:rPr>
                <w:rFonts w:ascii="Traditional Arabic" w:hAnsi="Traditional Arabic" w:cs="Traditional Arabic" w:hint="cs"/>
                <w:sz w:val="28"/>
                <w:szCs w:val="28"/>
                <w:rtl/>
                <w:lang w:bidi="ar-DZ"/>
              </w:rPr>
              <w:t>بلدية</w:t>
            </w:r>
            <w:proofErr w:type="gramEnd"/>
            <w:r w:rsidRPr="006B7AC1">
              <w:rPr>
                <w:rFonts w:ascii="Traditional Arabic" w:hAnsi="Traditional Arabic" w:cs="Traditional Arabic" w:hint="cs"/>
                <w:sz w:val="28"/>
                <w:szCs w:val="28"/>
                <w:rtl/>
                <w:lang w:bidi="ar-DZ"/>
              </w:rPr>
              <w:t xml:space="preserve"> وادي قوسين</w:t>
            </w:r>
          </w:p>
        </w:tc>
        <w:tc>
          <w:tcPr>
            <w:tcW w:w="2501"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gramStart"/>
            <w:r w:rsidRPr="006B7AC1">
              <w:rPr>
                <w:rFonts w:ascii="Traditional Arabic" w:hAnsi="Traditional Arabic" w:cs="Traditional Arabic" w:hint="cs"/>
                <w:sz w:val="28"/>
                <w:szCs w:val="28"/>
                <w:rtl/>
                <w:lang w:bidi="ar-DZ"/>
              </w:rPr>
              <w:t>واد</w:t>
            </w:r>
            <w:proofErr w:type="gramEnd"/>
            <w:r w:rsidRPr="006B7AC1">
              <w:rPr>
                <w:rFonts w:ascii="Traditional Arabic" w:hAnsi="Traditional Arabic" w:cs="Traditional Arabic" w:hint="cs"/>
                <w:sz w:val="28"/>
                <w:szCs w:val="28"/>
                <w:rtl/>
                <w:lang w:bidi="ar-DZ"/>
              </w:rPr>
              <w:t xml:space="preserve"> قوسين</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الد</w:t>
            </w:r>
            <w:r w:rsidR="004046F0">
              <w:rPr>
                <w:rFonts w:ascii="Traditional Arabic" w:hAnsi="Traditional Arabic" w:cs="Traditional Arabic" w:hint="cs"/>
                <w:sz w:val="28"/>
                <w:szCs w:val="28"/>
                <w:rtl/>
                <w:lang w:bidi="ar-DZ"/>
              </w:rPr>
              <w:t>و</w:t>
            </w:r>
            <w:r w:rsidRPr="006B7AC1">
              <w:rPr>
                <w:rFonts w:ascii="Traditional Arabic" w:hAnsi="Traditional Arabic" w:cs="Traditional Arabic" w:hint="cs"/>
                <w:sz w:val="28"/>
                <w:szCs w:val="28"/>
                <w:rtl/>
                <w:lang w:bidi="ar-DZ"/>
              </w:rPr>
              <w:t>مية</w:t>
            </w:r>
            <w:proofErr w:type="spellEnd"/>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بوشغال</w:t>
            </w:r>
            <w:proofErr w:type="spellEnd"/>
          </w:p>
        </w:tc>
      </w:tr>
      <w:tr w:rsidR="00AA35F5" w:rsidRPr="006B7AC1" w:rsidTr="009C6347">
        <w:trPr>
          <w:trHeight w:val="20"/>
          <w:jc w:val="center"/>
        </w:trPr>
        <w:tc>
          <w:tcPr>
            <w:tcW w:w="2499"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بلدية المرسى</w:t>
            </w:r>
          </w:p>
        </w:tc>
        <w:tc>
          <w:tcPr>
            <w:tcW w:w="2501"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المرسى</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تاغزولت</w:t>
            </w:r>
            <w:proofErr w:type="spellEnd"/>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قطار</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gramStart"/>
            <w:r w:rsidRPr="006B7AC1">
              <w:rPr>
                <w:rFonts w:ascii="Traditional Arabic" w:hAnsi="Traditional Arabic" w:cs="Traditional Arabic" w:hint="cs"/>
                <w:sz w:val="28"/>
                <w:szCs w:val="28"/>
                <w:rtl/>
                <w:lang w:bidi="ar-DZ"/>
              </w:rPr>
              <w:t>قطار</w:t>
            </w:r>
            <w:proofErr w:type="gramEnd"/>
            <w:r w:rsidRPr="006B7AC1">
              <w:rPr>
                <w:rFonts w:ascii="Traditional Arabic" w:hAnsi="Traditional Arabic" w:cs="Traditional Arabic" w:hint="cs"/>
                <w:sz w:val="28"/>
                <w:szCs w:val="28"/>
                <w:rtl/>
                <w:lang w:bidi="ar-DZ"/>
              </w:rPr>
              <w:t xml:space="preserve"> غرب</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عين حمادي</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قلتة</w:t>
            </w:r>
            <w:proofErr w:type="spellEnd"/>
            <w:r w:rsidRPr="006B7AC1">
              <w:rPr>
                <w:rFonts w:ascii="Traditional Arabic" w:hAnsi="Traditional Arabic" w:cs="Traditional Arabic" w:hint="cs"/>
                <w:sz w:val="28"/>
                <w:szCs w:val="28"/>
                <w:rtl/>
                <w:lang w:bidi="ar-DZ"/>
              </w:rPr>
              <w:t xml:space="preserve"> 1و2</w:t>
            </w:r>
          </w:p>
        </w:tc>
      </w:tr>
      <w:tr w:rsidR="00AA35F5" w:rsidRPr="006B7AC1" w:rsidTr="009C6347">
        <w:trPr>
          <w:trHeight w:val="20"/>
          <w:jc w:val="center"/>
        </w:trPr>
        <w:tc>
          <w:tcPr>
            <w:tcW w:w="2499"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بلدية الظهرة</w:t>
            </w:r>
          </w:p>
        </w:tc>
        <w:tc>
          <w:tcPr>
            <w:tcW w:w="2501" w:type="pct"/>
            <w:vAlign w:val="center"/>
          </w:tcPr>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الرمال الذهبية</w:t>
            </w:r>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تاميست</w:t>
            </w:r>
            <w:proofErr w:type="spellEnd"/>
          </w:p>
          <w:p w:rsidR="00AA35F5" w:rsidRPr="006B7AC1" w:rsidRDefault="00AA35F5"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الدشرية</w:t>
            </w:r>
            <w:proofErr w:type="spellEnd"/>
            <w:r w:rsidRPr="006B7AC1">
              <w:rPr>
                <w:rFonts w:ascii="Traditional Arabic" w:hAnsi="Traditional Arabic" w:cs="Traditional Arabic" w:hint="cs"/>
                <w:sz w:val="28"/>
                <w:szCs w:val="28"/>
                <w:rtl/>
                <w:lang w:bidi="ar-DZ"/>
              </w:rPr>
              <w:t xml:space="preserve"> 1و2</w:t>
            </w:r>
          </w:p>
        </w:tc>
      </w:tr>
      <w:tr w:rsidR="00AA35F5" w:rsidRPr="006B7AC1" w:rsidTr="009C6347">
        <w:trPr>
          <w:trHeight w:val="20"/>
          <w:jc w:val="center"/>
        </w:trPr>
        <w:tc>
          <w:tcPr>
            <w:tcW w:w="2499" w:type="pct"/>
            <w:vAlign w:val="center"/>
          </w:tcPr>
          <w:p w:rsidR="00AA35F5" w:rsidRPr="006B7AC1" w:rsidRDefault="006B7AC1" w:rsidP="00C20D90">
            <w:pPr>
              <w:bidi/>
              <w:spacing w:line="300" w:lineRule="exact"/>
              <w:jc w:val="center"/>
              <w:rPr>
                <w:rFonts w:ascii="Traditional Arabic" w:hAnsi="Traditional Arabic" w:cs="Traditional Arabic"/>
                <w:sz w:val="28"/>
                <w:szCs w:val="28"/>
                <w:rtl/>
                <w:lang w:bidi="ar-DZ"/>
              </w:rPr>
            </w:pPr>
            <w:proofErr w:type="gramStart"/>
            <w:r w:rsidRPr="006B7AC1">
              <w:rPr>
                <w:rFonts w:ascii="Traditional Arabic" w:hAnsi="Traditional Arabic" w:cs="Traditional Arabic" w:hint="cs"/>
                <w:sz w:val="28"/>
                <w:szCs w:val="28"/>
                <w:rtl/>
                <w:lang w:bidi="ar-DZ"/>
              </w:rPr>
              <w:t>بلدية</w:t>
            </w:r>
            <w:proofErr w:type="gramEnd"/>
            <w:r w:rsidRPr="006B7AC1">
              <w:rPr>
                <w:rFonts w:ascii="Traditional Arabic" w:hAnsi="Traditional Arabic" w:cs="Traditional Arabic" w:hint="cs"/>
                <w:sz w:val="28"/>
                <w:szCs w:val="28"/>
                <w:rtl/>
                <w:lang w:bidi="ar-DZ"/>
              </w:rPr>
              <w:t xml:space="preserve"> تنس</w:t>
            </w:r>
          </w:p>
        </w:tc>
        <w:tc>
          <w:tcPr>
            <w:tcW w:w="2501" w:type="pct"/>
            <w:vAlign w:val="center"/>
          </w:tcPr>
          <w:p w:rsidR="00AA35F5"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gramStart"/>
            <w:r w:rsidRPr="006B7AC1">
              <w:rPr>
                <w:rFonts w:ascii="Traditional Arabic" w:hAnsi="Traditional Arabic" w:cs="Traditional Arabic" w:hint="cs"/>
                <w:sz w:val="28"/>
                <w:szCs w:val="28"/>
                <w:rtl/>
                <w:lang w:bidi="ar-DZ"/>
              </w:rPr>
              <w:t>تنس</w:t>
            </w:r>
            <w:proofErr w:type="gramEnd"/>
            <w:r w:rsidRPr="006B7AC1">
              <w:rPr>
                <w:rFonts w:ascii="Traditional Arabic" w:hAnsi="Traditional Arabic" w:cs="Traditional Arabic" w:hint="cs"/>
                <w:sz w:val="28"/>
                <w:szCs w:val="28"/>
                <w:rtl/>
                <w:lang w:bidi="ar-DZ"/>
              </w:rPr>
              <w:t xml:space="preserve"> مركز</w:t>
            </w:r>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المارينة</w:t>
            </w:r>
            <w:proofErr w:type="spellEnd"/>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واد القصب</w:t>
            </w:r>
          </w:p>
        </w:tc>
      </w:tr>
      <w:tr w:rsidR="006B7AC1" w:rsidRPr="006B7AC1" w:rsidTr="009C6347">
        <w:trPr>
          <w:trHeight w:val="20"/>
          <w:jc w:val="center"/>
        </w:trPr>
        <w:tc>
          <w:tcPr>
            <w:tcW w:w="2499" w:type="pct"/>
            <w:vAlign w:val="center"/>
          </w:tcPr>
          <w:p w:rsidR="006B7AC1" w:rsidRPr="006B7AC1" w:rsidRDefault="006B7AC1" w:rsidP="00C20D90">
            <w:pPr>
              <w:bidi/>
              <w:spacing w:line="300" w:lineRule="exact"/>
              <w:jc w:val="center"/>
              <w:rPr>
                <w:rFonts w:ascii="Traditional Arabic" w:hAnsi="Traditional Arabic" w:cs="Traditional Arabic"/>
                <w:sz w:val="28"/>
                <w:szCs w:val="28"/>
                <w:rtl/>
                <w:lang w:bidi="ar-DZ"/>
              </w:rPr>
            </w:pPr>
            <w:proofErr w:type="gramStart"/>
            <w:r w:rsidRPr="006B7AC1">
              <w:rPr>
                <w:rFonts w:ascii="Traditional Arabic" w:hAnsi="Traditional Arabic" w:cs="Traditional Arabic" w:hint="cs"/>
                <w:sz w:val="28"/>
                <w:szCs w:val="28"/>
                <w:rtl/>
                <w:lang w:bidi="ar-DZ"/>
              </w:rPr>
              <w:t>بلدية</w:t>
            </w:r>
            <w:proofErr w:type="gramEnd"/>
            <w:r w:rsidRPr="006B7AC1">
              <w:rPr>
                <w:rFonts w:ascii="Traditional Arabic" w:hAnsi="Traditional Arabic" w:cs="Traditional Arabic" w:hint="cs"/>
                <w:sz w:val="28"/>
                <w:szCs w:val="28"/>
                <w:rtl/>
                <w:lang w:bidi="ar-DZ"/>
              </w:rPr>
              <w:t xml:space="preserve"> سيدي عبد الرحمان</w:t>
            </w:r>
          </w:p>
        </w:tc>
        <w:tc>
          <w:tcPr>
            <w:tcW w:w="2501" w:type="pct"/>
            <w:vAlign w:val="center"/>
          </w:tcPr>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كاف كالة</w:t>
            </w:r>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gramStart"/>
            <w:r w:rsidRPr="006B7AC1">
              <w:rPr>
                <w:rFonts w:ascii="Traditional Arabic" w:hAnsi="Traditional Arabic" w:cs="Traditional Arabic" w:hint="cs"/>
                <w:sz w:val="28"/>
                <w:szCs w:val="28"/>
                <w:rtl/>
                <w:lang w:bidi="ar-DZ"/>
              </w:rPr>
              <w:t>واد</w:t>
            </w:r>
            <w:proofErr w:type="gramEnd"/>
            <w:r w:rsidRPr="006B7AC1">
              <w:rPr>
                <w:rFonts w:ascii="Traditional Arabic" w:hAnsi="Traditional Arabic" w:cs="Traditional Arabic" w:hint="cs"/>
                <w:sz w:val="28"/>
                <w:szCs w:val="28"/>
                <w:rtl/>
                <w:lang w:bidi="ar-DZ"/>
              </w:rPr>
              <w:t xml:space="preserve"> الملح</w:t>
            </w:r>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واد </w:t>
            </w:r>
            <w:proofErr w:type="spellStart"/>
            <w:r w:rsidRPr="006B7AC1">
              <w:rPr>
                <w:rFonts w:ascii="Traditional Arabic" w:hAnsi="Traditional Arabic" w:cs="Traditional Arabic" w:hint="cs"/>
                <w:sz w:val="28"/>
                <w:szCs w:val="28"/>
                <w:rtl/>
                <w:lang w:bidi="ar-DZ"/>
              </w:rPr>
              <w:t>الزبوج</w:t>
            </w:r>
            <w:proofErr w:type="spellEnd"/>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الداتي</w:t>
            </w:r>
            <w:proofErr w:type="spellEnd"/>
          </w:p>
          <w:p w:rsidR="006B7AC1" w:rsidRPr="006B7AC1" w:rsidRDefault="006B7AC1" w:rsidP="00C20D90">
            <w:pPr>
              <w:bidi/>
              <w:spacing w:line="300" w:lineRule="exact"/>
              <w:jc w:val="center"/>
              <w:rPr>
                <w:rFonts w:ascii="Traditional Arabic" w:hAnsi="Traditional Arabic" w:cs="Traditional Arabic"/>
                <w:sz w:val="28"/>
                <w:szCs w:val="28"/>
                <w:rtl/>
                <w:lang w:bidi="ar-DZ"/>
              </w:rPr>
            </w:pPr>
            <w:r w:rsidRPr="006B7AC1">
              <w:rPr>
                <w:rFonts w:ascii="Traditional Arabic" w:hAnsi="Traditional Arabic" w:cs="Traditional Arabic" w:hint="cs"/>
                <w:sz w:val="28"/>
                <w:szCs w:val="28"/>
                <w:rtl/>
                <w:lang w:bidi="ar-DZ"/>
              </w:rPr>
              <w:t xml:space="preserve">- </w:t>
            </w:r>
            <w:proofErr w:type="spellStart"/>
            <w:r w:rsidRPr="006B7AC1">
              <w:rPr>
                <w:rFonts w:ascii="Traditional Arabic" w:hAnsi="Traditional Arabic" w:cs="Traditional Arabic" w:hint="cs"/>
                <w:sz w:val="28"/>
                <w:szCs w:val="28"/>
                <w:rtl/>
                <w:lang w:bidi="ar-DZ"/>
              </w:rPr>
              <w:t>تاغزولت</w:t>
            </w:r>
            <w:proofErr w:type="spellEnd"/>
          </w:p>
        </w:tc>
      </w:tr>
    </w:tbl>
    <w:p w:rsidR="00994F89" w:rsidRPr="00896FD7" w:rsidRDefault="006B7AC1" w:rsidP="00006F6E">
      <w:pPr>
        <w:bidi/>
        <w:spacing w:after="0" w:line="264" w:lineRule="auto"/>
        <w:jc w:val="center"/>
        <w:rPr>
          <w:rFonts w:ascii="Traditional Arabic" w:hAnsi="Traditional Arabic" w:cs="Traditional Arabic"/>
          <w:i/>
          <w:iCs/>
          <w:sz w:val="24"/>
          <w:szCs w:val="24"/>
          <w:rtl/>
          <w:lang w:bidi="ar-DZ"/>
        </w:rPr>
      </w:pPr>
      <w:r w:rsidRPr="00896FD7">
        <w:rPr>
          <w:rFonts w:ascii="Traditional Arabic" w:hAnsi="Traditional Arabic" w:cs="Traditional Arabic" w:hint="cs"/>
          <w:b/>
          <w:bCs/>
          <w:i/>
          <w:iCs/>
          <w:sz w:val="24"/>
          <w:szCs w:val="24"/>
          <w:rtl/>
          <w:lang w:bidi="ar-DZ"/>
        </w:rPr>
        <w:t>المصدر:</w:t>
      </w:r>
      <w:r w:rsidR="003506FF" w:rsidRPr="00896FD7">
        <w:rPr>
          <w:rFonts w:ascii="Traditional Arabic" w:hAnsi="Traditional Arabic" w:cs="Traditional Arabic" w:hint="cs"/>
          <w:i/>
          <w:iCs/>
          <w:sz w:val="24"/>
          <w:szCs w:val="24"/>
          <w:rtl/>
          <w:lang w:bidi="ar-DZ"/>
        </w:rPr>
        <w:t xml:space="preserve"> من اعداد الباحثين</w:t>
      </w:r>
      <w:r w:rsidRPr="00896FD7">
        <w:rPr>
          <w:rFonts w:ascii="Traditional Arabic" w:hAnsi="Traditional Arabic" w:cs="Traditional Arabic" w:hint="cs"/>
          <w:i/>
          <w:iCs/>
          <w:sz w:val="24"/>
          <w:szCs w:val="24"/>
          <w:rtl/>
          <w:lang w:bidi="ar-DZ"/>
        </w:rPr>
        <w:t xml:space="preserve"> بالاعتماد على المعلومات المتحصل عليها من مديرية السياحة والصناعة التقليدية لولاية الشلف.</w:t>
      </w:r>
    </w:p>
    <w:p w:rsidR="00806BF9" w:rsidRPr="00B376B8" w:rsidRDefault="00C17868" w:rsidP="00006F6E">
      <w:pPr>
        <w:pStyle w:val="Paragraphedeliste"/>
        <w:numPr>
          <w:ilvl w:val="0"/>
          <w:numId w:val="34"/>
        </w:numPr>
        <w:tabs>
          <w:tab w:val="right" w:pos="332"/>
        </w:tabs>
        <w:bidi/>
        <w:spacing w:after="0" w:line="264" w:lineRule="auto"/>
        <w:ind w:left="0" w:firstLine="0"/>
        <w:jc w:val="both"/>
        <w:rPr>
          <w:rFonts w:ascii="Traditional Arabic" w:hAnsi="Traditional Arabic" w:cs="Traditional Arabic"/>
          <w:b/>
          <w:bCs/>
          <w:sz w:val="28"/>
          <w:szCs w:val="28"/>
          <w:lang w:bidi="ar-DZ"/>
        </w:rPr>
      </w:pPr>
      <w:proofErr w:type="gramStart"/>
      <w:r>
        <w:rPr>
          <w:rFonts w:ascii="Traditional Arabic" w:hAnsi="Traditional Arabic" w:cs="Traditional Arabic" w:hint="cs"/>
          <w:b/>
          <w:bCs/>
          <w:sz w:val="28"/>
          <w:szCs w:val="28"/>
          <w:rtl/>
          <w:lang w:bidi="ar-DZ"/>
        </w:rPr>
        <w:t>المقومات</w:t>
      </w:r>
      <w:proofErr w:type="gramEnd"/>
      <w:r>
        <w:rPr>
          <w:rFonts w:ascii="Traditional Arabic" w:hAnsi="Traditional Arabic" w:cs="Traditional Arabic" w:hint="cs"/>
          <w:b/>
          <w:bCs/>
          <w:sz w:val="28"/>
          <w:szCs w:val="28"/>
          <w:rtl/>
          <w:lang w:bidi="ar-DZ"/>
        </w:rPr>
        <w:t xml:space="preserve"> التاريخية والأثرية: </w:t>
      </w:r>
      <w:r w:rsidR="00B376B8">
        <w:rPr>
          <w:rFonts w:ascii="Traditional Arabic" w:hAnsi="Traditional Arabic" w:cs="Traditional Arabic" w:hint="cs"/>
          <w:sz w:val="28"/>
          <w:szCs w:val="28"/>
          <w:rtl/>
          <w:lang w:bidi="ar-DZ"/>
        </w:rPr>
        <w:t>تعاقبت مجموعة من الحضارات على الولاية</w:t>
      </w:r>
      <w:r w:rsidR="004006A9">
        <w:rPr>
          <w:rFonts w:ascii="Traditional Arabic" w:hAnsi="Traditional Arabic" w:cs="Traditional Arabic" w:hint="cs"/>
          <w:sz w:val="28"/>
          <w:szCs w:val="28"/>
          <w:rtl/>
          <w:lang w:bidi="ar-DZ"/>
        </w:rPr>
        <w:t>،</w:t>
      </w:r>
      <w:r w:rsidR="00B376B8">
        <w:rPr>
          <w:rFonts w:ascii="Traditional Arabic" w:hAnsi="Traditional Arabic" w:cs="Traditional Arabic" w:hint="cs"/>
          <w:sz w:val="28"/>
          <w:szCs w:val="28"/>
          <w:rtl/>
          <w:lang w:bidi="ar-DZ"/>
        </w:rPr>
        <w:t xml:space="preserve"> </w:t>
      </w:r>
      <w:r w:rsidR="004006A9">
        <w:rPr>
          <w:rFonts w:ascii="Traditional Arabic" w:hAnsi="Traditional Arabic" w:cs="Traditional Arabic" w:hint="cs"/>
          <w:sz w:val="28"/>
          <w:szCs w:val="28"/>
          <w:rtl/>
          <w:lang w:bidi="ar-DZ"/>
        </w:rPr>
        <w:t>و</w:t>
      </w:r>
      <w:r w:rsidR="00B376B8">
        <w:rPr>
          <w:rFonts w:ascii="Traditional Arabic" w:hAnsi="Traditional Arabic" w:cs="Traditional Arabic" w:hint="cs"/>
          <w:sz w:val="28"/>
          <w:szCs w:val="28"/>
          <w:rtl/>
          <w:lang w:bidi="ar-DZ"/>
        </w:rPr>
        <w:t>التي خ</w:t>
      </w:r>
      <w:r w:rsidR="004006A9">
        <w:rPr>
          <w:rFonts w:ascii="Traditional Arabic" w:hAnsi="Traditional Arabic" w:cs="Traditional Arabic" w:hint="cs"/>
          <w:sz w:val="28"/>
          <w:szCs w:val="28"/>
          <w:rtl/>
          <w:lang w:bidi="ar-DZ"/>
        </w:rPr>
        <w:t xml:space="preserve">لفت أثار ومعالم تاريخية عديدة </w:t>
      </w:r>
      <w:r w:rsidR="00B376B8">
        <w:rPr>
          <w:rFonts w:ascii="Traditional Arabic" w:hAnsi="Traditional Arabic" w:cs="Traditional Arabic" w:hint="cs"/>
          <w:sz w:val="28"/>
          <w:szCs w:val="28"/>
          <w:rtl/>
          <w:lang w:bidi="ar-DZ"/>
        </w:rPr>
        <w:t>نذكر منها:</w:t>
      </w:r>
    </w:p>
    <w:p w:rsidR="00B376B8" w:rsidRPr="00B376B8" w:rsidRDefault="00B376B8" w:rsidP="00006F6E">
      <w:pPr>
        <w:pStyle w:val="Paragraphedeliste"/>
        <w:numPr>
          <w:ilvl w:val="0"/>
          <w:numId w:val="36"/>
        </w:numPr>
        <w:tabs>
          <w:tab w:val="right" w:pos="332"/>
        </w:tabs>
        <w:bidi/>
        <w:spacing w:after="0" w:line="264"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مغارات تنس: </w:t>
      </w:r>
      <w:r>
        <w:rPr>
          <w:rFonts w:ascii="Traditional Arabic" w:hAnsi="Traditional Arabic" w:cs="Traditional Arabic" w:hint="cs"/>
          <w:sz w:val="28"/>
          <w:szCs w:val="28"/>
          <w:rtl/>
          <w:lang w:bidi="ar-DZ"/>
        </w:rPr>
        <w:t>تتمثل في 05 مغارات متواجدة بدائرة تنس، بالتحديد في جبل سيدي مروان.</w:t>
      </w:r>
    </w:p>
    <w:p w:rsidR="00B376B8" w:rsidRPr="00170B02" w:rsidRDefault="00B376B8" w:rsidP="00006F6E">
      <w:pPr>
        <w:pStyle w:val="Paragraphedeliste"/>
        <w:numPr>
          <w:ilvl w:val="0"/>
          <w:numId w:val="36"/>
        </w:numPr>
        <w:tabs>
          <w:tab w:val="right" w:pos="332"/>
        </w:tabs>
        <w:bidi/>
        <w:spacing w:after="0" w:line="264" w:lineRule="auto"/>
        <w:ind w:left="0" w:firstLine="0"/>
        <w:jc w:val="both"/>
        <w:rPr>
          <w:rFonts w:ascii="Traditional Arabic" w:hAnsi="Traditional Arabic" w:cs="Traditional Arabic"/>
          <w:b/>
          <w:bCs/>
          <w:sz w:val="28"/>
          <w:szCs w:val="28"/>
          <w:lang w:bidi="ar-DZ"/>
        </w:rPr>
      </w:pPr>
      <w:proofErr w:type="gramStart"/>
      <w:r>
        <w:rPr>
          <w:rFonts w:ascii="Traditional Arabic" w:hAnsi="Traditional Arabic" w:cs="Traditional Arabic" w:hint="cs"/>
          <w:b/>
          <w:bCs/>
          <w:sz w:val="28"/>
          <w:szCs w:val="28"/>
          <w:rtl/>
          <w:lang w:bidi="ar-DZ"/>
        </w:rPr>
        <w:lastRenderedPageBreak/>
        <w:t>آثار</w:t>
      </w:r>
      <w:proofErr w:type="gramEnd"/>
      <w:r>
        <w:rPr>
          <w:rFonts w:ascii="Traditional Arabic" w:hAnsi="Traditional Arabic" w:cs="Traditional Arabic" w:hint="cs"/>
          <w:b/>
          <w:bCs/>
          <w:sz w:val="28"/>
          <w:szCs w:val="28"/>
          <w:rtl/>
          <w:lang w:bidi="ar-DZ"/>
        </w:rPr>
        <w:t xml:space="preserve"> التواجد الفينيقي: </w:t>
      </w:r>
      <w:r w:rsidR="00170B02">
        <w:rPr>
          <w:rFonts w:ascii="Traditional Arabic" w:hAnsi="Traditional Arabic" w:cs="Traditional Arabic" w:hint="cs"/>
          <w:sz w:val="28"/>
          <w:szCs w:val="28"/>
          <w:rtl/>
          <w:lang w:bidi="ar-DZ"/>
        </w:rPr>
        <w:t xml:space="preserve">تحتوي الولاية على مقبرة فينيقية لمجموعة من القبور التي </w:t>
      </w:r>
      <w:r w:rsidR="005A4417" w:rsidRPr="005A4417">
        <w:rPr>
          <w:rFonts w:ascii="Traditional Arabic" w:hAnsi="Traditional Arabic" w:cs="Traditional Arabic" w:hint="cs"/>
          <w:sz w:val="28"/>
          <w:szCs w:val="28"/>
          <w:rtl/>
          <w:lang w:bidi="ar-DZ"/>
        </w:rPr>
        <w:t>ت</w:t>
      </w:r>
      <w:r w:rsidR="004006A9">
        <w:rPr>
          <w:rFonts w:ascii="Traditional Arabic" w:hAnsi="Traditional Arabic" w:cs="Traditional Arabic" w:hint="cs"/>
          <w:sz w:val="28"/>
          <w:szCs w:val="28"/>
          <w:rtl/>
          <w:lang w:bidi="ar-DZ"/>
        </w:rPr>
        <w:t>خ</w:t>
      </w:r>
      <w:r w:rsidR="00170B02" w:rsidRPr="005A4417">
        <w:rPr>
          <w:rFonts w:ascii="Traditional Arabic" w:hAnsi="Traditional Arabic" w:cs="Traditional Arabic" w:hint="cs"/>
          <w:sz w:val="28"/>
          <w:szCs w:val="28"/>
          <w:rtl/>
          <w:lang w:bidi="ar-DZ"/>
        </w:rPr>
        <w:t>تل</w:t>
      </w:r>
      <w:r w:rsidR="004006A9">
        <w:rPr>
          <w:rFonts w:ascii="Traditional Arabic" w:hAnsi="Traditional Arabic" w:cs="Traditional Arabic" w:hint="cs"/>
          <w:sz w:val="28"/>
          <w:szCs w:val="28"/>
          <w:rtl/>
          <w:lang w:bidi="ar-DZ"/>
        </w:rPr>
        <w:t>ف</w:t>
      </w:r>
      <w:r w:rsidR="00170B02" w:rsidRPr="005A4417">
        <w:rPr>
          <w:rFonts w:ascii="Traditional Arabic" w:hAnsi="Traditional Arabic" w:cs="Traditional Arabic" w:hint="cs"/>
          <w:sz w:val="28"/>
          <w:szCs w:val="28"/>
          <w:rtl/>
          <w:lang w:bidi="ar-DZ"/>
        </w:rPr>
        <w:t xml:space="preserve"> </w:t>
      </w:r>
      <w:r w:rsidR="004006A9">
        <w:rPr>
          <w:rFonts w:ascii="Traditional Arabic" w:hAnsi="Traditional Arabic" w:cs="Traditional Arabic" w:hint="cs"/>
          <w:sz w:val="28"/>
          <w:szCs w:val="28"/>
          <w:rtl/>
          <w:lang w:bidi="ar-DZ"/>
        </w:rPr>
        <w:t>أحجامها والتي نحتت في الصخور.</w:t>
      </w:r>
    </w:p>
    <w:p w:rsidR="00170B02" w:rsidRPr="00083641" w:rsidRDefault="00170B02" w:rsidP="00006F6E">
      <w:pPr>
        <w:pStyle w:val="Paragraphedeliste"/>
        <w:numPr>
          <w:ilvl w:val="0"/>
          <w:numId w:val="36"/>
        </w:numPr>
        <w:tabs>
          <w:tab w:val="right" w:pos="332"/>
        </w:tabs>
        <w:bidi/>
        <w:spacing w:after="0" w:line="264"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آثار الحقبة الرومانية: </w:t>
      </w:r>
      <w:r w:rsidR="00A93B79">
        <w:rPr>
          <w:rFonts w:ascii="Traditional Arabic" w:hAnsi="Traditional Arabic" w:cs="Traditional Arabic" w:hint="cs"/>
          <w:sz w:val="28"/>
          <w:szCs w:val="28"/>
          <w:rtl/>
          <w:lang w:bidi="ar-DZ"/>
        </w:rPr>
        <w:t>يوجد بقايا مستوطنة رومانية</w:t>
      </w:r>
      <w:r w:rsidR="00D45DA3">
        <w:rPr>
          <w:rFonts w:ascii="Traditional Arabic" w:hAnsi="Traditional Arabic" w:cs="Traditional Arabic" w:hint="cs"/>
          <w:sz w:val="28"/>
          <w:szCs w:val="28"/>
          <w:rtl/>
          <w:lang w:bidi="ar-DZ"/>
        </w:rPr>
        <w:t xml:space="preserve"> وا</w:t>
      </w:r>
      <w:r w:rsidR="009E74D0">
        <w:rPr>
          <w:rFonts w:ascii="Traditional Arabic" w:hAnsi="Traditional Arabic" w:cs="Traditional Arabic" w:hint="cs"/>
          <w:sz w:val="28"/>
          <w:szCs w:val="28"/>
          <w:rtl/>
          <w:lang w:bidi="ar-DZ"/>
        </w:rPr>
        <w:t>لتي تقع بالقرب من سيدي بوراس،</w:t>
      </w:r>
      <w:r w:rsidR="00D45DA3">
        <w:rPr>
          <w:rFonts w:ascii="Traditional Arabic" w:hAnsi="Traditional Arabic" w:cs="Traditional Arabic" w:hint="cs"/>
          <w:sz w:val="28"/>
          <w:szCs w:val="28"/>
          <w:rtl/>
          <w:lang w:bidi="ar-DZ"/>
        </w:rPr>
        <w:t xml:space="preserve"> قلعة </w:t>
      </w:r>
      <w:proofErr w:type="spellStart"/>
      <w:r w:rsidR="00D45DA3">
        <w:rPr>
          <w:rFonts w:ascii="Traditional Arabic" w:hAnsi="Traditional Arabic" w:cs="Traditional Arabic" w:hint="cs"/>
          <w:sz w:val="28"/>
          <w:szCs w:val="28"/>
          <w:rtl/>
          <w:lang w:bidi="ar-DZ"/>
        </w:rPr>
        <w:t>تيميسيتا</w:t>
      </w:r>
      <w:proofErr w:type="spellEnd"/>
      <w:r w:rsidR="00D45DA3">
        <w:rPr>
          <w:rFonts w:ascii="Traditional Arabic" w:hAnsi="Traditional Arabic" w:cs="Traditional Arabic" w:hint="cs"/>
          <w:sz w:val="28"/>
          <w:szCs w:val="28"/>
          <w:rtl/>
          <w:lang w:bidi="ar-DZ"/>
        </w:rPr>
        <w:t xml:space="preserve"> وغريت وهي قلعة رومانية تتربع</w:t>
      </w:r>
      <w:r w:rsidR="00D92E51">
        <w:rPr>
          <w:rFonts w:ascii="Traditional Arabic" w:hAnsi="Traditional Arabic" w:cs="Traditional Arabic" w:hint="cs"/>
          <w:sz w:val="28"/>
          <w:szCs w:val="28"/>
          <w:rtl/>
          <w:lang w:bidi="ar-DZ"/>
        </w:rPr>
        <w:t xml:space="preserve"> على مساحة طولها حوالي واحد </w:t>
      </w:r>
      <w:r w:rsidR="004006A9" w:rsidRPr="004006A9">
        <w:rPr>
          <w:rFonts w:ascii="Traditional Arabic" w:hAnsi="Traditional Arabic" w:cs="Traditional Arabic" w:hint="cs"/>
          <w:sz w:val="28"/>
          <w:szCs w:val="28"/>
          <w:rtl/>
          <w:lang w:bidi="ar-DZ"/>
        </w:rPr>
        <w:t>كلم</w:t>
      </w:r>
      <w:r w:rsidR="00D45DA3" w:rsidRPr="004006A9">
        <w:rPr>
          <w:rFonts w:ascii="Traditional Arabic" w:hAnsi="Traditional Arabic" w:cs="Traditional Arabic" w:hint="cs"/>
          <w:sz w:val="28"/>
          <w:szCs w:val="28"/>
          <w:rtl/>
          <w:lang w:bidi="ar-DZ"/>
        </w:rPr>
        <w:t xml:space="preserve"> </w:t>
      </w:r>
      <w:r w:rsidR="00D45DA3">
        <w:rPr>
          <w:rFonts w:ascii="Traditional Arabic" w:hAnsi="Traditional Arabic" w:cs="Traditional Arabic" w:hint="cs"/>
          <w:sz w:val="28"/>
          <w:szCs w:val="28"/>
          <w:rtl/>
          <w:lang w:bidi="ar-DZ"/>
        </w:rPr>
        <w:t>أما عرضها يتراوح ما بين 20 و300متر،</w:t>
      </w:r>
      <w:r w:rsidR="00083641">
        <w:rPr>
          <w:rFonts w:ascii="Traditional Arabic" w:hAnsi="Traditional Arabic" w:cs="Traditional Arabic" w:hint="cs"/>
          <w:sz w:val="28"/>
          <w:szCs w:val="28"/>
          <w:rtl/>
          <w:lang w:bidi="ar-DZ"/>
        </w:rPr>
        <w:t xml:space="preserve"> </w:t>
      </w:r>
      <w:proofErr w:type="spellStart"/>
      <w:r w:rsidR="00D45DA3">
        <w:rPr>
          <w:rFonts w:ascii="Traditional Arabic" w:hAnsi="Traditional Arabic" w:cs="Traditional Arabic" w:hint="cs"/>
          <w:sz w:val="28"/>
          <w:szCs w:val="28"/>
          <w:rtl/>
          <w:lang w:bidi="ar-DZ"/>
        </w:rPr>
        <w:t>فسيفساق</w:t>
      </w:r>
      <w:proofErr w:type="spellEnd"/>
      <w:r w:rsidR="00D45DA3">
        <w:rPr>
          <w:rFonts w:ascii="Traditional Arabic" w:hAnsi="Traditional Arabic" w:cs="Traditional Arabic" w:hint="cs"/>
          <w:sz w:val="28"/>
          <w:szCs w:val="28"/>
          <w:rtl/>
          <w:lang w:bidi="ar-DZ"/>
        </w:rPr>
        <w:t xml:space="preserve"> كنيسة القديس </w:t>
      </w:r>
      <w:proofErr w:type="spellStart"/>
      <w:r w:rsidR="00D45DA3">
        <w:rPr>
          <w:rFonts w:ascii="Traditional Arabic" w:hAnsi="Traditional Arabic" w:cs="Traditional Arabic" w:hint="cs"/>
          <w:sz w:val="28"/>
          <w:szCs w:val="28"/>
          <w:rtl/>
          <w:lang w:bidi="ar-DZ"/>
        </w:rPr>
        <w:t>ريبارتوس</w:t>
      </w:r>
      <w:proofErr w:type="spellEnd"/>
      <w:r w:rsidR="00D45DA3">
        <w:rPr>
          <w:rFonts w:ascii="Traditional Arabic" w:hAnsi="Traditional Arabic" w:cs="Traditional Arabic" w:hint="cs"/>
          <w:sz w:val="28"/>
          <w:szCs w:val="28"/>
          <w:rtl/>
          <w:lang w:bidi="ar-DZ"/>
        </w:rPr>
        <w:t xml:space="preserve"> </w:t>
      </w:r>
      <w:r w:rsidR="00083641">
        <w:rPr>
          <w:rFonts w:ascii="Traditional Arabic" w:hAnsi="Traditional Arabic" w:cs="Traditional Arabic" w:hint="cs"/>
          <w:sz w:val="28"/>
          <w:szCs w:val="28"/>
          <w:rtl/>
          <w:lang w:bidi="ar-DZ"/>
        </w:rPr>
        <w:t>وهي قطعة فسيفسائية ترجع للفترة المسيحية كانت موجودة في كنيسة ال</w:t>
      </w:r>
      <w:r w:rsidR="009E74D0">
        <w:rPr>
          <w:rFonts w:ascii="Traditional Arabic" w:hAnsi="Traditional Arabic" w:cs="Traditional Arabic" w:hint="cs"/>
          <w:sz w:val="28"/>
          <w:szCs w:val="28"/>
          <w:rtl/>
          <w:lang w:bidi="ar-DZ"/>
        </w:rPr>
        <w:t xml:space="preserve">قديس </w:t>
      </w:r>
      <w:proofErr w:type="spellStart"/>
      <w:r w:rsidR="009E74D0">
        <w:rPr>
          <w:rFonts w:ascii="Traditional Arabic" w:hAnsi="Traditional Arabic" w:cs="Traditional Arabic" w:hint="cs"/>
          <w:sz w:val="28"/>
          <w:szCs w:val="28"/>
          <w:rtl/>
          <w:lang w:bidi="ar-DZ"/>
        </w:rPr>
        <w:t>ريبارتوس</w:t>
      </w:r>
      <w:proofErr w:type="spellEnd"/>
      <w:r w:rsidR="009B5982">
        <w:rPr>
          <w:rFonts w:ascii="Traditional Arabic" w:hAnsi="Traditional Arabic" w:cs="Traditional Arabic" w:hint="cs"/>
          <w:sz w:val="28"/>
          <w:szCs w:val="28"/>
          <w:rtl/>
          <w:lang w:bidi="ar-DZ"/>
        </w:rPr>
        <w:t>،</w:t>
      </w:r>
      <w:r w:rsidR="009E74D0">
        <w:rPr>
          <w:rFonts w:ascii="Traditional Arabic" w:hAnsi="Traditional Arabic" w:cs="Traditional Arabic" w:hint="cs"/>
          <w:sz w:val="28"/>
          <w:szCs w:val="28"/>
          <w:rtl/>
          <w:lang w:bidi="ar-DZ"/>
        </w:rPr>
        <w:t xml:space="preserve"> وهي موجودة الآن</w:t>
      </w:r>
      <w:r w:rsidR="00083641">
        <w:rPr>
          <w:rFonts w:ascii="Traditional Arabic" w:hAnsi="Traditional Arabic" w:cs="Traditional Arabic" w:hint="cs"/>
          <w:sz w:val="28"/>
          <w:szCs w:val="28"/>
          <w:rtl/>
          <w:lang w:bidi="ar-DZ"/>
        </w:rPr>
        <w:t xml:space="preserve"> بالمتحف القديم ل</w:t>
      </w:r>
      <w:r w:rsidR="009B5982">
        <w:rPr>
          <w:rFonts w:ascii="Traditional Arabic" w:hAnsi="Traditional Arabic" w:cs="Traditional Arabic" w:hint="cs"/>
          <w:sz w:val="28"/>
          <w:szCs w:val="28"/>
          <w:rtl/>
          <w:lang w:bidi="ar-DZ"/>
        </w:rPr>
        <w:t>لولاية.</w:t>
      </w:r>
      <w:r w:rsidR="009E74D0">
        <w:rPr>
          <w:rFonts w:ascii="Traditional Arabic" w:hAnsi="Traditional Arabic" w:cs="Traditional Arabic" w:hint="cs"/>
          <w:sz w:val="28"/>
          <w:szCs w:val="28"/>
          <w:rtl/>
          <w:lang w:bidi="ar-DZ"/>
        </w:rPr>
        <w:t xml:space="preserve"> آثار المدينة الرومانية ت</w:t>
      </w:r>
      <w:r w:rsidR="00083641">
        <w:rPr>
          <w:rFonts w:ascii="Traditional Arabic" w:hAnsi="Traditional Arabic" w:cs="Traditional Arabic" w:hint="cs"/>
          <w:sz w:val="28"/>
          <w:szCs w:val="28"/>
          <w:rtl/>
          <w:lang w:bidi="ar-DZ"/>
        </w:rPr>
        <w:t xml:space="preserve">قع قرب قبة سيدي بني طيور </w:t>
      </w:r>
      <w:proofErr w:type="spellStart"/>
      <w:r w:rsidR="00083641">
        <w:rPr>
          <w:rFonts w:ascii="Traditional Arabic" w:hAnsi="Traditional Arabic" w:cs="Traditional Arabic" w:hint="cs"/>
          <w:sz w:val="28"/>
          <w:szCs w:val="28"/>
          <w:rtl/>
          <w:lang w:bidi="ar-DZ"/>
        </w:rPr>
        <w:t>ببوقادير</w:t>
      </w:r>
      <w:proofErr w:type="spellEnd"/>
      <w:r w:rsidR="00083641">
        <w:rPr>
          <w:rFonts w:ascii="Traditional Arabic" w:hAnsi="Traditional Arabic" w:cs="Traditional Arabic" w:hint="cs"/>
          <w:sz w:val="28"/>
          <w:szCs w:val="28"/>
          <w:rtl/>
          <w:lang w:bidi="ar-DZ"/>
        </w:rPr>
        <w:t>.</w:t>
      </w:r>
    </w:p>
    <w:p w:rsidR="00083641" w:rsidRPr="00F438D2" w:rsidRDefault="00083641" w:rsidP="00006F6E">
      <w:pPr>
        <w:pStyle w:val="Paragraphedeliste"/>
        <w:numPr>
          <w:ilvl w:val="0"/>
          <w:numId w:val="36"/>
        </w:numPr>
        <w:tabs>
          <w:tab w:val="right" w:pos="332"/>
        </w:tabs>
        <w:bidi/>
        <w:spacing w:after="0" w:line="264"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الموروث الإسلامي: </w:t>
      </w:r>
      <w:r>
        <w:rPr>
          <w:rFonts w:ascii="Traditional Arabic" w:hAnsi="Traditional Arabic" w:cs="Traditional Arabic" w:hint="cs"/>
          <w:sz w:val="28"/>
          <w:szCs w:val="28"/>
          <w:rtl/>
          <w:lang w:bidi="ar-DZ"/>
        </w:rPr>
        <w:t xml:space="preserve">نجد تنس القديمة والتي بنيت في الفترة الممتدة من 262ه إلى 785ه </w:t>
      </w:r>
      <w:r w:rsidR="00F438D2">
        <w:rPr>
          <w:rFonts w:ascii="Traditional Arabic" w:hAnsi="Traditional Arabic" w:cs="Traditional Arabic" w:hint="cs"/>
          <w:sz w:val="28"/>
          <w:szCs w:val="28"/>
          <w:rtl/>
          <w:lang w:bidi="ar-DZ"/>
        </w:rPr>
        <w:t xml:space="preserve">أي في القرن 9 ميلادي </w:t>
      </w:r>
      <w:r>
        <w:rPr>
          <w:rFonts w:ascii="Traditional Arabic" w:hAnsi="Traditional Arabic" w:cs="Traditional Arabic" w:hint="cs"/>
          <w:sz w:val="28"/>
          <w:szCs w:val="28"/>
          <w:rtl/>
          <w:lang w:bidi="ar-DZ"/>
        </w:rPr>
        <w:t xml:space="preserve">من قبل البحارة </w:t>
      </w:r>
      <w:proofErr w:type="spellStart"/>
      <w:r>
        <w:rPr>
          <w:rFonts w:ascii="Traditional Arabic" w:hAnsi="Traditional Arabic" w:cs="Traditional Arabic" w:hint="cs"/>
          <w:sz w:val="28"/>
          <w:szCs w:val="28"/>
          <w:rtl/>
          <w:lang w:bidi="ar-DZ"/>
        </w:rPr>
        <w:t>الأندلوسيين</w:t>
      </w:r>
      <w:proofErr w:type="spellEnd"/>
      <w:r>
        <w:rPr>
          <w:rFonts w:ascii="Traditional Arabic" w:hAnsi="Traditional Arabic" w:cs="Traditional Arabic" w:hint="cs"/>
          <w:sz w:val="28"/>
          <w:szCs w:val="28"/>
          <w:rtl/>
          <w:lang w:bidi="ar-DZ"/>
        </w:rPr>
        <w:t>، تتكون من مجموعة مساكن تحتوي العديد من</w:t>
      </w:r>
      <w:r w:rsidRPr="009B5982">
        <w:rPr>
          <w:rFonts w:ascii="Traditional Arabic" w:hAnsi="Traditional Arabic" w:cs="Traditional Arabic" w:hint="cs"/>
          <w:sz w:val="28"/>
          <w:szCs w:val="28"/>
          <w:rtl/>
          <w:lang w:bidi="ar-DZ"/>
        </w:rPr>
        <w:t xml:space="preserve"> </w:t>
      </w:r>
      <w:r w:rsidR="009B5982" w:rsidRPr="009B5982">
        <w:rPr>
          <w:rFonts w:ascii="Traditional Arabic" w:hAnsi="Traditional Arabic" w:cs="Traditional Arabic" w:hint="cs"/>
          <w:sz w:val="28"/>
          <w:szCs w:val="28"/>
          <w:rtl/>
          <w:lang w:bidi="ar-DZ"/>
        </w:rPr>
        <w:t>المعال</w:t>
      </w:r>
      <w:r w:rsidRPr="009B5982">
        <w:rPr>
          <w:rFonts w:ascii="Traditional Arabic" w:hAnsi="Traditional Arabic" w:cs="Traditional Arabic" w:hint="cs"/>
          <w:sz w:val="28"/>
          <w:szCs w:val="28"/>
          <w:rtl/>
          <w:lang w:bidi="ar-DZ"/>
        </w:rPr>
        <w:t xml:space="preserve">م </w:t>
      </w:r>
      <w:r>
        <w:rPr>
          <w:rFonts w:ascii="Traditional Arabic" w:hAnsi="Traditional Arabic" w:cs="Traditional Arabic" w:hint="cs"/>
          <w:sz w:val="28"/>
          <w:szCs w:val="28"/>
          <w:rtl/>
          <w:lang w:bidi="ar-DZ"/>
        </w:rPr>
        <w:t>مثل باب البحر</w:t>
      </w:r>
      <w:r w:rsidR="009B598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والذي يعتبر من أهم المساجد الأثرية في الجزائر</w:t>
      </w:r>
      <w:r w:rsidR="009B598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مسجد سيدي </w:t>
      </w:r>
      <w:proofErr w:type="spellStart"/>
      <w:r>
        <w:rPr>
          <w:rFonts w:ascii="Traditional Arabic" w:hAnsi="Traditional Arabic" w:cs="Traditional Arabic" w:hint="cs"/>
          <w:sz w:val="28"/>
          <w:szCs w:val="28"/>
          <w:rtl/>
          <w:lang w:bidi="ar-DZ"/>
        </w:rPr>
        <w:t>معيزة</w:t>
      </w:r>
      <w:proofErr w:type="spellEnd"/>
      <w:r w:rsidR="009B598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ذو هندسة معمارية جميلة</w:t>
      </w:r>
      <w:r w:rsidR="00F438D2">
        <w:rPr>
          <w:rFonts w:ascii="Traditional Arabic" w:hAnsi="Traditional Arabic" w:cs="Traditional Arabic" w:hint="cs"/>
          <w:sz w:val="28"/>
          <w:szCs w:val="28"/>
          <w:rtl/>
          <w:lang w:bidi="ar-DZ"/>
        </w:rPr>
        <w:t xml:space="preserve"> وذات أصالة التي مزجت بين الحضارة المشرقية والأندلسية والمغربية. كما توجد دار الباي منصف تقع في تنس والتي تتميز بطابع عمراني عربي اسلامي</w:t>
      </w:r>
      <w:r w:rsidR="009B5982">
        <w:rPr>
          <w:rFonts w:ascii="Traditional Arabic" w:hAnsi="Traditional Arabic" w:cs="Traditional Arabic" w:hint="cs"/>
          <w:sz w:val="28"/>
          <w:szCs w:val="28"/>
          <w:rtl/>
          <w:lang w:bidi="ar-DZ"/>
        </w:rPr>
        <w:t>،</w:t>
      </w:r>
      <w:r w:rsidR="00F438D2">
        <w:rPr>
          <w:rFonts w:ascii="Traditional Arabic" w:hAnsi="Traditional Arabic" w:cs="Traditional Arabic" w:hint="cs"/>
          <w:sz w:val="28"/>
          <w:szCs w:val="28"/>
          <w:rtl/>
          <w:lang w:bidi="ar-DZ"/>
        </w:rPr>
        <w:t xml:space="preserve"> وشيدت عام 1913م.</w:t>
      </w:r>
    </w:p>
    <w:p w:rsidR="00F438D2" w:rsidRPr="00236292" w:rsidRDefault="00F438D2" w:rsidP="00006F6E">
      <w:pPr>
        <w:pStyle w:val="Paragraphedeliste"/>
        <w:numPr>
          <w:ilvl w:val="0"/>
          <w:numId w:val="36"/>
        </w:numPr>
        <w:tabs>
          <w:tab w:val="right" w:pos="332"/>
        </w:tabs>
        <w:bidi/>
        <w:spacing w:after="0" w:line="264"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آثار الحقبة الفرنسية: </w:t>
      </w:r>
      <w:r>
        <w:rPr>
          <w:rFonts w:ascii="Traditional Arabic" w:hAnsi="Traditional Arabic" w:cs="Traditional Arabic" w:hint="cs"/>
          <w:sz w:val="28"/>
          <w:szCs w:val="28"/>
          <w:rtl/>
          <w:lang w:bidi="ar-DZ"/>
        </w:rPr>
        <w:t xml:space="preserve">نجد تمثال العذراء مريم وهو تمثال من حديد شيد من قبل </w:t>
      </w:r>
      <w:r w:rsidR="009E74D0">
        <w:rPr>
          <w:rFonts w:ascii="Traditional Arabic" w:hAnsi="Traditional Arabic" w:cs="Traditional Arabic" w:hint="cs"/>
          <w:sz w:val="28"/>
          <w:szCs w:val="28"/>
          <w:rtl/>
          <w:lang w:bidi="ar-DZ"/>
        </w:rPr>
        <w:t>الاستعمار</w:t>
      </w:r>
      <w:r>
        <w:rPr>
          <w:rFonts w:ascii="Traditional Arabic" w:hAnsi="Traditional Arabic" w:cs="Traditional Arabic" w:hint="cs"/>
          <w:sz w:val="28"/>
          <w:szCs w:val="28"/>
          <w:rtl/>
          <w:lang w:bidi="ar-DZ"/>
        </w:rPr>
        <w:t xml:space="preserve"> الفرنسي على مرتفعات مدينة تنس وكان معروف بقدوم </w:t>
      </w:r>
      <w:r w:rsidRPr="009B5982">
        <w:rPr>
          <w:rFonts w:ascii="Traditional Arabic" w:hAnsi="Traditional Arabic" w:cs="Traditional Arabic" w:hint="cs"/>
          <w:sz w:val="28"/>
          <w:szCs w:val="28"/>
          <w:rtl/>
          <w:lang w:bidi="ar-DZ"/>
        </w:rPr>
        <w:t>المسيح</w:t>
      </w:r>
      <w:r w:rsidR="009B5982" w:rsidRPr="009B5982">
        <w:rPr>
          <w:rFonts w:ascii="Traditional Arabic" w:hAnsi="Traditional Arabic" w:cs="Traditional Arabic" w:hint="cs"/>
          <w:sz w:val="28"/>
          <w:szCs w:val="28"/>
          <w:rtl/>
          <w:lang w:bidi="ar-DZ"/>
        </w:rPr>
        <w:t>ي</w:t>
      </w:r>
      <w:r w:rsidRPr="009B5982">
        <w:rPr>
          <w:rFonts w:ascii="Traditional Arabic" w:hAnsi="Traditional Arabic" w:cs="Traditional Arabic" w:hint="cs"/>
          <w:sz w:val="28"/>
          <w:szCs w:val="28"/>
          <w:rtl/>
          <w:lang w:bidi="ar-DZ"/>
        </w:rPr>
        <w:t xml:space="preserve">ين </w:t>
      </w:r>
      <w:r>
        <w:rPr>
          <w:rFonts w:ascii="Traditional Arabic" w:hAnsi="Traditional Arabic" w:cs="Traditional Arabic" w:hint="cs"/>
          <w:sz w:val="28"/>
          <w:szCs w:val="28"/>
          <w:rtl/>
          <w:lang w:bidi="ar-DZ"/>
        </w:rPr>
        <w:t>لأداء الحج آنذاك، كما توجد منارة بحرية</w:t>
      </w:r>
      <w:r w:rsidR="009E74D0">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على مستوى أعلى قمة جبلية في تنس تم انشاؤها عام 1861، ويوجد كذلك بقايا السور الغربي لمدينة الشلف</w:t>
      </w:r>
      <w:r w:rsidR="00236292">
        <w:rPr>
          <w:rFonts w:ascii="Traditional Arabic" w:hAnsi="Traditional Arabic" w:cs="Traditional Arabic" w:hint="cs"/>
          <w:sz w:val="28"/>
          <w:szCs w:val="28"/>
          <w:rtl/>
          <w:lang w:bidi="ar-DZ"/>
        </w:rPr>
        <w:t xml:space="preserve"> والذي يعود بناؤه إلى الفترة الفرنسية </w:t>
      </w:r>
      <w:r w:rsidR="009E74D0">
        <w:rPr>
          <w:rFonts w:ascii="Traditional Arabic" w:hAnsi="Traditional Arabic" w:cs="Traditional Arabic" w:hint="cs"/>
          <w:sz w:val="28"/>
          <w:szCs w:val="28"/>
          <w:rtl/>
          <w:lang w:bidi="ar-DZ"/>
        </w:rPr>
        <w:t>(</w:t>
      </w:r>
      <w:r w:rsidR="00236292">
        <w:rPr>
          <w:rFonts w:ascii="Traditional Arabic" w:hAnsi="Traditional Arabic" w:cs="Traditional Arabic" w:hint="cs"/>
          <w:sz w:val="28"/>
          <w:szCs w:val="28"/>
          <w:rtl/>
          <w:lang w:bidi="ar-DZ"/>
        </w:rPr>
        <w:t>ذو طابع عسكري</w:t>
      </w:r>
      <w:r w:rsidR="009E74D0">
        <w:rPr>
          <w:rFonts w:ascii="Traditional Arabic" w:hAnsi="Traditional Arabic" w:cs="Traditional Arabic" w:hint="cs"/>
          <w:sz w:val="28"/>
          <w:szCs w:val="28"/>
          <w:rtl/>
          <w:lang w:bidi="ar-DZ"/>
        </w:rPr>
        <w:t>)</w:t>
      </w:r>
      <w:r w:rsidR="00236292">
        <w:rPr>
          <w:rFonts w:ascii="Traditional Arabic" w:hAnsi="Traditional Arabic" w:cs="Traditional Arabic" w:hint="cs"/>
          <w:sz w:val="28"/>
          <w:szCs w:val="28"/>
          <w:rtl/>
          <w:lang w:bidi="ar-DZ"/>
        </w:rPr>
        <w:t xml:space="preserve"> فقد شيد لحماية </w:t>
      </w:r>
      <w:r w:rsidR="009B5982">
        <w:rPr>
          <w:rFonts w:ascii="Traditional Arabic" w:hAnsi="Traditional Arabic" w:cs="Traditional Arabic" w:hint="cs"/>
          <w:sz w:val="28"/>
          <w:szCs w:val="28"/>
          <w:rtl/>
          <w:lang w:bidi="ar-DZ"/>
        </w:rPr>
        <w:t>ال</w:t>
      </w:r>
      <w:r w:rsidR="00236292">
        <w:rPr>
          <w:rFonts w:ascii="Traditional Arabic" w:hAnsi="Traditional Arabic" w:cs="Traditional Arabic" w:hint="cs"/>
          <w:sz w:val="28"/>
          <w:szCs w:val="28"/>
          <w:rtl/>
          <w:lang w:bidi="ar-DZ"/>
        </w:rPr>
        <w:t>مدينة ، منارة جزيرة كولومبي تم افتتاحها عام 1954.</w:t>
      </w:r>
    </w:p>
    <w:p w:rsidR="00DF0364" w:rsidRPr="00DF0364" w:rsidRDefault="00DF0364" w:rsidP="00006F6E">
      <w:pPr>
        <w:pStyle w:val="Paragraphedeliste"/>
        <w:numPr>
          <w:ilvl w:val="0"/>
          <w:numId w:val="34"/>
        </w:numPr>
        <w:tabs>
          <w:tab w:val="right" w:pos="332"/>
        </w:tabs>
        <w:bidi/>
        <w:spacing w:after="0" w:line="264" w:lineRule="auto"/>
        <w:ind w:left="0" w:firstLine="0"/>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w:t>
      </w:r>
      <w:r w:rsidR="00236292">
        <w:rPr>
          <w:rFonts w:ascii="Traditional Arabic" w:hAnsi="Traditional Arabic" w:cs="Traditional Arabic" w:hint="cs"/>
          <w:b/>
          <w:bCs/>
          <w:sz w:val="28"/>
          <w:szCs w:val="28"/>
          <w:rtl/>
          <w:lang w:bidi="ar-DZ"/>
        </w:rPr>
        <w:t xml:space="preserve">المقومات الثقافية: </w:t>
      </w:r>
      <w:r w:rsidR="00EF3177">
        <w:rPr>
          <w:rFonts w:ascii="Traditional Arabic" w:hAnsi="Traditional Arabic" w:cs="Traditional Arabic" w:hint="cs"/>
          <w:sz w:val="28"/>
          <w:szCs w:val="28"/>
          <w:rtl/>
          <w:lang w:bidi="ar-DZ"/>
        </w:rPr>
        <w:t>تحتوي ولاية الشلف على مجموعة من الصناعات التقليدية المتنوعة مثل الأ</w:t>
      </w:r>
      <w:r w:rsidR="009E74D0">
        <w:rPr>
          <w:rFonts w:ascii="Traditional Arabic" w:hAnsi="Traditional Arabic" w:cs="Traditional Arabic" w:hint="cs"/>
          <w:sz w:val="28"/>
          <w:szCs w:val="28"/>
          <w:rtl/>
          <w:lang w:bidi="ar-DZ"/>
        </w:rPr>
        <w:t>لبسة التقليدية بمختلف أنواعها (</w:t>
      </w:r>
      <w:r w:rsidR="00EF3177">
        <w:rPr>
          <w:rFonts w:ascii="Traditional Arabic" w:hAnsi="Traditional Arabic" w:cs="Traditional Arabic" w:hint="cs"/>
          <w:sz w:val="28"/>
          <w:szCs w:val="28"/>
          <w:rtl/>
          <w:lang w:bidi="ar-DZ"/>
        </w:rPr>
        <w:t xml:space="preserve">الطرز والنسيج، صناعة الزرابي، الخياطة)، كما تتميز الولاية بصناعة السلال والحصائر </w:t>
      </w:r>
      <w:r w:rsidR="009B5982">
        <w:rPr>
          <w:rFonts w:ascii="Traditional Arabic" w:hAnsi="Traditional Arabic" w:cs="Traditional Arabic" w:hint="cs"/>
          <w:sz w:val="28"/>
          <w:szCs w:val="28"/>
          <w:rtl/>
          <w:lang w:bidi="ar-DZ"/>
        </w:rPr>
        <w:t>و</w:t>
      </w:r>
      <w:r w:rsidR="00EF3177">
        <w:rPr>
          <w:rFonts w:ascii="Traditional Arabic" w:hAnsi="Traditional Arabic" w:cs="Traditional Arabic" w:hint="cs"/>
          <w:sz w:val="28"/>
          <w:szCs w:val="28"/>
          <w:rtl/>
          <w:lang w:bidi="ar-DZ"/>
        </w:rPr>
        <w:t>المراوح وحتى قبعات بالقش والدوم، وتتميز الولاية كذلك بصناعة الحلويات التقليدية</w:t>
      </w:r>
      <w:r w:rsidR="009E74D0">
        <w:rPr>
          <w:rFonts w:ascii="Traditional Arabic" w:hAnsi="Traditional Arabic" w:cs="Traditional Arabic" w:hint="cs"/>
          <w:sz w:val="28"/>
          <w:szCs w:val="28"/>
          <w:rtl/>
          <w:lang w:bidi="ar-DZ"/>
        </w:rPr>
        <w:t>،</w:t>
      </w:r>
      <w:r w:rsidR="00EF3177">
        <w:rPr>
          <w:rFonts w:ascii="Traditional Arabic" w:hAnsi="Traditional Arabic" w:cs="Traditional Arabic" w:hint="cs"/>
          <w:sz w:val="28"/>
          <w:szCs w:val="28"/>
          <w:rtl/>
          <w:lang w:bidi="ar-DZ"/>
        </w:rPr>
        <w:t xml:space="preserve"> دون نسيان العصر التقليدي</w:t>
      </w:r>
      <w:r w:rsidR="00AF2598">
        <w:rPr>
          <w:rFonts w:ascii="Traditional Arabic" w:hAnsi="Traditional Arabic" w:cs="Traditional Arabic" w:hint="cs"/>
          <w:sz w:val="28"/>
          <w:szCs w:val="28"/>
          <w:rtl/>
          <w:lang w:bidi="ar-DZ"/>
        </w:rPr>
        <w:t xml:space="preserve"> اليدوي</w:t>
      </w:r>
      <w:r w:rsidR="00EF3177">
        <w:rPr>
          <w:rFonts w:ascii="Traditional Arabic" w:hAnsi="Traditional Arabic" w:cs="Traditional Arabic" w:hint="cs"/>
          <w:sz w:val="28"/>
          <w:szCs w:val="28"/>
          <w:rtl/>
          <w:lang w:bidi="ar-DZ"/>
        </w:rPr>
        <w:t xml:space="preserve"> لاستخراج زيت الزيتون. بالإضافة إلى تظاهرات ثقافية عديدة تختلف باختلاف المنطقة التي تجرى فيها، وعلى سبيل المثال نذكر في ما يخص الاحتفالات والتقاليد المحلية ( وعدة سيدي معمر، وعدة سيدي أمحمد بن علي </w:t>
      </w:r>
      <w:proofErr w:type="spellStart"/>
      <w:r w:rsidR="00EF3177">
        <w:rPr>
          <w:rFonts w:ascii="Traditional Arabic" w:hAnsi="Traditional Arabic" w:cs="Traditional Arabic" w:hint="cs"/>
          <w:sz w:val="28"/>
          <w:szCs w:val="28"/>
          <w:rtl/>
          <w:lang w:bidi="ar-DZ"/>
        </w:rPr>
        <w:t>المجاجي</w:t>
      </w:r>
      <w:proofErr w:type="spellEnd"/>
      <w:r w:rsidR="00EF3177">
        <w:rPr>
          <w:rFonts w:ascii="Traditional Arabic" w:hAnsi="Traditional Arabic" w:cs="Traditional Arabic" w:hint="cs"/>
          <w:sz w:val="28"/>
          <w:szCs w:val="28"/>
          <w:rtl/>
          <w:lang w:bidi="ar-DZ"/>
        </w:rPr>
        <w:t xml:space="preserve">، وعدة سيدي خليفة الشارف)، كما تشهد الولاية تظاهرة ثقافية تمتد من 18 </w:t>
      </w:r>
      <w:proofErr w:type="spellStart"/>
      <w:r w:rsidR="00EF3177">
        <w:rPr>
          <w:rFonts w:ascii="Traditional Arabic" w:hAnsi="Traditional Arabic" w:cs="Traditional Arabic" w:hint="cs"/>
          <w:sz w:val="28"/>
          <w:szCs w:val="28"/>
          <w:rtl/>
          <w:lang w:bidi="ar-DZ"/>
        </w:rPr>
        <w:t>أفريل</w:t>
      </w:r>
      <w:proofErr w:type="spellEnd"/>
      <w:r w:rsidR="00EF3177">
        <w:rPr>
          <w:rFonts w:ascii="Traditional Arabic" w:hAnsi="Traditional Arabic" w:cs="Traditional Arabic" w:hint="cs"/>
          <w:sz w:val="28"/>
          <w:szCs w:val="28"/>
          <w:rtl/>
          <w:lang w:bidi="ar-DZ"/>
        </w:rPr>
        <w:t xml:space="preserve"> إلى غاية 18 ماي من كل سنة والتي تتزامن مع شهر التراث، مهرجان القراءة والذي يمتد من 1</w:t>
      </w:r>
      <w:r>
        <w:rPr>
          <w:rFonts w:ascii="Traditional Arabic" w:hAnsi="Traditional Arabic" w:cs="Traditional Arabic" w:hint="cs"/>
          <w:sz w:val="28"/>
          <w:szCs w:val="28"/>
          <w:rtl/>
          <w:lang w:bidi="ar-DZ"/>
        </w:rPr>
        <w:t xml:space="preserve"> حتى 15 سبتمبر، </w:t>
      </w:r>
      <w:r w:rsidR="0041785F">
        <w:rPr>
          <w:rFonts w:ascii="Traditional Arabic" w:hAnsi="Traditional Arabic" w:cs="Traditional Arabic" w:hint="cs"/>
          <w:sz w:val="28"/>
          <w:szCs w:val="28"/>
          <w:rtl/>
          <w:lang w:bidi="ar-DZ"/>
        </w:rPr>
        <w:t>بالإضافة</w:t>
      </w:r>
      <w:r>
        <w:rPr>
          <w:rFonts w:ascii="Traditional Arabic" w:hAnsi="Traditional Arabic" w:cs="Traditional Arabic" w:hint="cs"/>
          <w:sz w:val="28"/>
          <w:szCs w:val="28"/>
          <w:rtl/>
          <w:lang w:bidi="ar-DZ"/>
        </w:rPr>
        <w:t xml:space="preserve"> إلى اقامة أسابيع ثقافية بين الولايات الأخرى على مدار السنة.</w:t>
      </w:r>
    </w:p>
    <w:p w:rsidR="00236292" w:rsidRDefault="00DF0364" w:rsidP="00006F6E">
      <w:pPr>
        <w:pStyle w:val="Paragraphedeliste"/>
        <w:numPr>
          <w:ilvl w:val="0"/>
          <w:numId w:val="34"/>
        </w:numPr>
        <w:tabs>
          <w:tab w:val="right" w:pos="332"/>
        </w:tabs>
        <w:bidi/>
        <w:spacing w:after="0" w:line="264" w:lineRule="auto"/>
        <w:ind w:left="0" w:firstLine="0"/>
        <w:jc w:val="both"/>
        <w:rPr>
          <w:rFonts w:ascii="Traditional Arabic" w:hAnsi="Traditional Arabic" w:cs="Traditional Arabic"/>
          <w:sz w:val="28"/>
          <w:szCs w:val="28"/>
          <w:lang w:bidi="ar-DZ"/>
        </w:rPr>
      </w:pPr>
      <w:r w:rsidRPr="00DF0364">
        <w:rPr>
          <w:rFonts w:ascii="Traditional Arabic" w:hAnsi="Traditional Arabic" w:cs="Traditional Arabic" w:hint="cs"/>
          <w:b/>
          <w:bCs/>
          <w:sz w:val="28"/>
          <w:szCs w:val="28"/>
          <w:rtl/>
          <w:lang w:bidi="ar-DZ"/>
        </w:rPr>
        <w:t xml:space="preserve"> </w:t>
      </w:r>
      <w:r w:rsidR="00EF3177" w:rsidRPr="00DF0364">
        <w:rPr>
          <w:rFonts w:ascii="Traditional Arabic" w:hAnsi="Traditional Arabic" w:cs="Traditional Arabic" w:hint="cs"/>
          <w:b/>
          <w:bCs/>
          <w:sz w:val="28"/>
          <w:szCs w:val="28"/>
          <w:rtl/>
          <w:lang w:bidi="ar-DZ"/>
        </w:rPr>
        <w:t>.</w:t>
      </w:r>
      <w:r w:rsidRPr="00DF0364">
        <w:rPr>
          <w:rFonts w:ascii="Traditional Arabic" w:hAnsi="Traditional Arabic" w:cs="Traditional Arabic" w:hint="cs"/>
          <w:b/>
          <w:bCs/>
          <w:sz w:val="28"/>
          <w:szCs w:val="28"/>
          <w:rtl/>
          <w:lang w:bidi="ar-DZ"/>
        </w:rPr>
        <w:t>البنية التحتية:</w:t>
      </w:r>
      <w:r>
        <w:rPr>
          <w:rFonts w:ascii="Traditional Arabic" w:hAnsi="Traditional Arabic" w:cs="Traditional Arabic" w:hint="cs"/>
          <w:b/>
          <w:bCs/>
          <w:sz w:val="28"/>
          <w:szCs w:val="28"/>
          <w:rtl/>
          <w:lang w:bidi="ar-DZ"/>
        </w:rPr>
        <w:t xml:space="preserve"> </w:t>
      </w:r>
      <w:r w:rsidRPr="00DF0364">
        <w:rPr>
          <w:rFonts w:ascii="Traditional Arabic" w:hAnsi="Traditional Arabic" w:cs="Traditional Arabic" w:hint="cs"/>
          <w:sz w:val="28"/>
          <w:szCs w:val="28"/>
          <w:rtl/>
          <w:lang w:bidi="ar-DZ"/>
        </w:rPr>
        <w:t>تحتوي الولاية على مجموعة من المقومات الاقتصادية والتي يمكن تطويرها أكثر في المستقبل</w:t>
      </w:r>
      <w:r w:rsidR="00872594">
        <w:rPr>
          <w:rFonts w:ascii="Traditional Arabic" w:hAnsi="Traditional Arabic" w:cs="Traditional Arabic" w:hint="cs"/>
          <w:sz w:val="28"/>
          <w:szCs w:val="28"/>
          <w:rtl/>
          <w:lang w:bidi="ar-DZ"/>
        </w:rPr>
        <w:t xml:space="preserve">، </w:t>
      </w:r>
      <w:r w:rsidR="00770E7C">
        <w:rPr>
          <w:rFonts w:ascii="Traditional Arabic" w:hAnsi="Traditional Arabic" w:cs="Traditional Arabic" w:hint="cs"/>
          <w:sz w:val="28"/>
          <w:szCs w:val="28"/>
          <w:rtl/>
          <w:lang w:bidi="ar-DZ"/>
        </w:rPr>
        <w:t>والتي تتمثل في:</w:t>
      </w:r>
    </w:p>
    <w:p w:rsidR="00770E7C" w:rsidRDefault="00770E7C"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 xml:space="preserve">شبكة الطرقات: </w:t>
      </w:r>
      <w:r>
        <w:rPr>
          <w:rFonts w:ascii="Traditional Arabic" w:hAnsi="Traditional Arabic" w:cs="Traditional Arabic" w:hint="cs"/>
          <w:sz w:val="28"/>
          <w:szCs w:val="28"/>
          <w:rtl/>
          <w:lang w:bidi="ar-DZ"/>
        </w:rPr>
        <w:t>تتكون من الطريق السيار شرق غرب، الطرق الوطنية ( طريق رقم 04، 11، 19 ) الطرق الولائية</w:t>
      </w:r>
      <w:r w:rsidR="009B598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تتوفر الشبكة على 19 طريق ولائي</w:t>
      </w:r>
      <w:r w:rsidR="00E84BD7">
        <w:rPr>
          <w:rFonts w:ascii="Traditional Arabic" w:hAnsi="Traditional Arabic" w:cs="Traditional Arabic" w:hint="cs"/>
          <w:sz w:val="28"/>
          <w:szCs w:val="28"/>
          <w:rtl/>
          <w:lang w:bidi="ar-DZ"/>
        </w:rPr>
        <w:t xml:space="preserve"> تربط بين الولاية وباقي الولايات المجاورة. بالإضافة إلى مجموعة من الطرق البلدية.</w:t>
      </w:r>
    </w:p>
    <w:p w:rsidR="00E84BD7" w:rsidRDefault="00E84BD7"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السكة الحديدية:</w:t>
      </w:r>
      <w:r>
        <w:rPr>
          <w:rFonts w:ascii="Traditional Arabic" w:hAnsi="Traditional Arabic" w:cs="Traditional Arabic" w:hint="cs"/>
          <w:sz w:val="28"/>
          <w:szCs w:val="28"/>
          <w:rtl/>
          <w:lang w:bidi="ar-DZ"/>
        </w:rPr>
        <w:t xml:space="preserve"> تحتوي الولاية على سكة حديدية مزدوجة المسار والتي يبلغ </w:t>
      </w:r>
      <w:proofErr w:type="gramStart"/>
      <w:r w:rsidRPr="009B5982">
        <w:rPr>
          <w:rFonts w:ascii="Traditional Arabic" w:hAnsi="Traditional Arabic" w:cs="Traditional Arabic" w:hint="cs"/>
          <w:sz w:val="28"/>
          <w:szCs w:val="28"/>
          <w:rtl/>
          <w:lang w:bidi="ar-DZ"/>
        </w:rPr>
        <w:t>طوله</w:t>
      </w:r>
      <w:r w:rsidR="009B5982" w:rsidRPr="009B5982">
        <w:rPr>
          <w:rFonts w:ascii="Traditional Arabic" w:hAnsi="Traditional Arabic" w:cs="Traditional Arabic" w:hint="cs"/>
          <w:sz w:val="28"/>
          <w:szCs w:val="28"/>
          <w:rtl/>
          <w:lang w:bidi="ar-DZ"/>
        </w:rPr>
        <w:t>ا</w:t>
      </w:r>
      <w:proofErr w:type="gramEnd"/>
      <w:r w:rsidRPr="009B598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67.8كلم.</w:t>
      </w:r>
    </w:p>
    <w:p w:rsidR="00E84BD7" w:rsidRDefault="00E84BD7"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شبكة الكهرباء:</w:t>
      </w:r>
      <w:r>
        <w:rPr>
          <w:rFonts w:ascii="Traditional Arabic" w:hAnsi="Traditional Arabic" w:cs="Traditional Arabic" w:hint="cs"/>
          <w:sz w:val="28"/>
          <w:szCs w:val="28"/>
          <w:rtl/>
          <w:lang w:bidi="ar-DZ"/>
        </w:rPr>
        <w:t xml:space="preserve"> تغطي شبكة الكهرباء في الولاية 7869096 كلم </w:t>
      </w:r>
      <w:proofErr w:type="gramStart"/>
      <w:r>
        <w:rPr>
          <w:rFonts w:ascii="Traditional Arabic" w:hAnsi="Traditional Arabic" w:cs="Traditional Arabic" w:hint="cs"/>
          <w:sz w:val="28"/>
          <w:szCs w:val="28"/>
          <w:rtl/>
          <w:lang w:bidi="ar-DZ"/>
        </w:rPr>
        <w:t>وهي</w:t>
      </w:r>
      <w:proofErr w:type="gramEnd"/>
      <w:r>
        <w:rPr>
          <w:rFonts w:ascii="Traditional Arabic" w:hAnsi="Traditional Arabic" w:cs="Traditional Arabic" w:hint="cs"/>
          <w:sz w:val="28"/>
          <w:szCs w:val="28"/>
          <w:rtl/>
          <w:lang w:bidi="ar-DZ"/>
        </w:rPr>
        <w:t xml:space="preserve"> شبكة مربوطة بالشبكة الوطنية.</w:t>
      </w:r>
    </w:p>
    <w:p w:rsidR="00E84BD7" w:rsidRDefault="00E84BD7"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الموانئ والمطارات:</w:t>
      </w:r>
      <w:r>
        <w:rPr>
          <w:rFonts w:ascii="Traditional Arabic" w:hAnsi="Traditional Arabic" w:cs="Traditional Arabic" w:hint="cs"/>
          <w:sz w:val="28"/>
          <w:szCs w:val="28"/>
          <w:rtl/>
          <w:lang w:bidi="ar-DZ"/>
        </w:rPr>
        <w:t xml:space="preserve"> </w:t>
      </w:r>
      <w:r w:rsidR="00104344">
        <w:rPr>
          <w:rFonts w:ascii="Traditional Arabic" w:hAnsi="Traditional Arabic" w:cs="Traditional Arabic" w:hint="cs"/>
          <w:sz w:val="28"/>
          <w:szCs w:val="28"/>
          <w:rtl/>
          <w:lang w:bidi="ar-DZ"/>
        </w:rPr>
        <w:t xml:space="preserve">تحتوي الولاية على مطار دولي " أبو بكر </w:t>
      </w:r>
      <w:proofErr w:type="spellStart"/>
      <w:r w:rsidR="00104344">
        <w:rPr>
          <w:rFonts w:ascii="Traditional Arabic" w:hAnsi="Traditional Arabic" w:cs="Traditional Arabic" w:hint="cs"/>
          <w:sz w:val="28"/>
          <w:szCs w:val="28"/>
          <w:rtl/>
          <w:lang w:bidi="ar-DZ"/>
        </w:rPr>
        <w:t>بلقايد</w:t>
      </w:r>
      <w:proofErr w:type="spellEnd"/>
      <w:r w:rsidR="00104344">
        <w:rPr>
          <w:rFonts w:ascii="Traditional Arabic" w:hAnsi="Traditional Arabic" w:cs="Traditional Arabic" w:hint="cs"/>
          <w:sz w:val="28"/>
          <w:szCs w:val="28"/>
          <w:rtl/>
          <w:lang w:bidi="ar-DZ"/>
        </w:rPr>
        <w:t xml:space="preserve"> "، كما تحتوي كذلك على 4 موانئ ثلاثة منها مخصصة للصيد.</w:t>
      </w:r>
    </w:p>
    <w:p w:rsidR="00104344" w:rsidRDefault="00104344"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lastRenderedPageBreak/>
        <w:t>الهياكل الرياضية:</w:t>
      </w:r>
      <w:r>
        <w:rPr>
          <w:rFonts w:ascii="Traditional Arabic" w:hAnsi="Traditional Arabic" w:cs="Traditional Arabic" w:hint="cs"/>
          <w:sz w:val="28"/>
          <w:szCs w:val="28"/>
          <w:rtl/>
          <w:lang w:bidi="ar-DZ"/>
        </w:rPr>
        <w:t xml:space="preserve"> تحتوي الولاية على </w:t>
      </w:r>
      <w:r w:rsidR="00212820">
        <w:rPr>
          <w:rFonts w:ascii="Traditional Arabic" w:hAnsi="Traditional Arabic" w:cs="Traditional Arabic" w:hint="cs"/>
          <w:sz w:val="28"/>
          <w:szCs w:val="28"/>
          <w:rtl/>
          <w:lang w:bidi="ar-DZ"/>
        </w:rPr>
        <w:t>مسبح ولائي و4 مسابح شبه أولمبية، قاعات متعددة الرياضات، 38 دور الشباب، 4 ملاعب كرة القدم.</w:t>
      </w:r>
    </w:p>
    <w:p w:rsidR="00212820" w:rsidRPr="00DF0364" w:rsidRDefault="00212820" w:rsidP="00006F6E">
      <w:pPr>
        <w:pStyle w:val="Paragraphedeliste"/>
        <w:numPr>
          <w:ilvl w:val="0"/>
          <w:numId w:val="37"/>
        </w:numPr>
        <w:tabs>
          <w:tab w:val="right" w:pos="332"/>
        </w:tabs>
        <w:bidi/>
        <w:spacing w:after="0" w:line="264" w:lineRule="auto"/>
        <w:ind w:left="0" w:firstLine="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المجمعات المائية:</w:t>
      </w:r>
      <w:r>
        <w:rPr>
          <w:rFonts w:ascii="Traditional Arabic" w:hAnsi="Traditional Arabic" w:cs="Traditional Arabic" w:hint="cs"/>
          <w:sz w:val="28"/>
          <w:szCs w:val="28"/>
          <w:rtl/>
          <w:lang w:bidi="ar-DZ"/>
        </w:rPr>
        <w:t xml:space="preserve"> تحتوي الولاية على سد واد الفضة، سد سيدي يعقوب</w:t>
      </w:r>
      <w:r w:rsidR="0041785F">
        <w:rPr>
          <w:rFonts w:ascii="Traditional Arabic" w:hAnsi="Traditional Arabic" w:cs="Traditional Arabic" w:hint="cs"/>
          <w:sz w:val="28"/>
          <w:szCs w:val="28"/>
          <w:rtl/>
          <w:lang w:bidi="ar-DZ"/>
        </w:rPr>
        <w:t>، سد حرشون</w:t>
      </w:r>
      <w:r w:rsidR="009B5982">
        <w:rPr>
          <w:rFonts w:ascii="Traditional Arabic" w:hAnsi="Traditional Arabic" w:cs="Traditional Arabic" w:hint="cs"/>
          <w:sz w:val="28"/>
          <w:szCs w:val="28"/>
          <w:rtl/>
          <w:lang w:bidi="ar-DZ"/>
        </w:rPr>
        <w:t xml:space="preserve"> (</w:t>
      </w:r>
      <w:r w:rsidR="0041785F">
        <w:rPr>
          <w:rFonts w:ascii="Traditional Arabic" w:hAnsi="Traditional Arabic" w:cs="Traditional Arabic" w:hint="cs"/>
          <w:sz w:val="28"/>
          <w:szCs w:val="28"/>
          <w:rtl/>
          <w:lang w:bidi="ar-DZ"/>
        </w:rPr>
        <w:t>سد صغير بالمقارنة مع البقية).</w:t>
      </w:r>
    </w:p>
    <w:p w:rsidR="009E4B4A" w:rsidRDefault="0041785F" w:rsidP="00954E05">
      <w:pPr>
        <w:bidi/>
        <w:spacing w:after="0" w:line="216"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المحور الثالث: </w:t>
      </w:r>
      <w:r w:rsidR="00633D3F">
        <w:rPr>
          <w:rFonts w:ascii="Traditional Arabic" w:hAnsi="Traditional Arabic" w:cs="Traditional Arabic" w:hint="cs"/>
          <w:b/>
          <w:bCs/>
          <w:sz w:val="28"/>
          <w:szCs w:val="28"/>
          <w:rtl/>
        </w:rPr>
        <w:t>دور الاستثمار السياحي في تنشيط الحركة السياحية في ولاية الشلف</w:t>
      </w:r>
    </w:p>
    <w:p w:rsidR="00D92E51" w:rsidRDefault="00D92E51" w:rsidP="00954E05">
      <w:pPr>
        <w:bidi/>
        <w:spacing w:after="0" w:line="216" w:lineRule="auto"/>
        <w:jc w:val="both"/>
        <w:rPr>
          <w:rFonts w:ascii="Traditional Arabic" w:hAnsi="Traditional Arabic" w:cs="Traditional Arabic"/>
          <w:b/>
          <w:bCs/>
          <w:sz w:val="28"/>
          <w:szCs w:val="28"/>
          <w:rtl/>
        </w:rPr>
      </w:pPr>
      <w:r>
        <w:rPr>
          <w:rFonts w:ascii="Traditional Arabic" w:hAnsi="Traditional Arabic" w:cs="Traditional Arabic" w:hint="cs"/>
          <w:sz w:val="28"/>
          <w:szCs w:val="28"/>
          <w:rtl/>
        </w:rPr>
        <w:t xml:space="preserve">   </w:t>
      </w:r>
      <w:r w:rsidRPr="00633D3F">
        <w:rPr>
          <w:rFonts w:ascii="Traditional Arabic" w:hAnsi="Traditional Arabic" w:cs="Traditional Arabic" w:hint="cs"/>
          <w:sz w:val="28"/>
          <w:szCs w:val="28"/>
          <w:rtl/>
        </w:rPr>
        <w:t xml:space="preserve">تعتبر السياحة </w:t>
      </w:r>
      <w:r>
        <w:rPr>
          <w:rFonts w:ascii="Traditional Arabic" w:hAnsi="Traditional Arabic" w:cs="Traditional Arabic" w:hint="cs"/>
          <w:sz w:val="28"/>
          <w:szCs w:val="28"/>
          <w:rtl/>
        </w:rPr>
        <w:t xml:space="preserve">من أهم </w:t>
      </w:r>
      <w:r w:rsidR="009B5982" w:rsidRPr="009B5982">
        <w:rPr>
          <w:rFonts w:ascii="Traditional Arabic" w:hAnsi="Traditional Arabic" w:cs="Traditional Arabic" w:hint="cs"/>
          <w:sz w:val="28"/>
          <w:szCs w:val="28"/>
          <w:rtl/>
        </w:rPr>
        <w:t>ال</w:t>
      </w:r>
      <w:r w:rsidRPr="009B5982">
        <w:rPr>
          <w:rFonts w:ascii="Traditional Arabic" w:hAnsi="Traditional Arabic" w:cs="Traditional Arabic" w:hint="cs"/>
          <w:sz w:val="28"/>
          <w:szCs w:val="28"/>
          <w:rtl/>
        </w:rPr>
        <w:t xml:space="preserve">ظواهر </w:t>
      </w:r>
      <w:r>
        <w:rPr>
          <w:rFonts w:ascii="Traditional Arabic" w:hAnsi="Traditional Arabic" w:cs="Traditional Arabic" w:hint="cs"/>
          <w:sz w:val="28"/>
          <w:szCs w:val="28"/>
          <w:rtl/>
        </w:rPr>
        <w:t>الاقتصادية والاجتماعية في عصرنا الحالي، حيث أصبحت الدول تعتمد بدرجة كبيرة على مدخلات السياحة، فانتهجت العديد من الاستراتيجيات والخطط من أجل تنشيط الحركة السياحية.</w:t>
      </w:r>
    </w:p>
    <w:p w:rsidR="00633D3F" w:rsidRPr="008D6604" w:rsidRDefault="00D92E51" w:rsidP="00954E05">
      <w:pPr>
        <w:bidi/>
        <w:spacing w:after="0" w:line="216" w:lineRule="auto"/>
        <w:jc w:val="both"/>
        <w:rPr>
          <w:rFonts w:ascii="Traditional Arabic" w:hAnsi="Traditional Arabic" w:cs="Traditional Arabic"/>
          <w:b/>
          <w:bCs/>
          <w:sz w:val="28"/>
          <w:szCs w:val="28"/>
          <w:lang w:val="fr-FR"/>
        </w:rPr>
      </w:pPr>
      <w:r w:rsidRPr="00D92E51">
        <w:rPr>
          <w:rFonts w:ascii="Traditional Arabic" w:hAnsi="Traditional Arabic" w:cs="Traditional Arabic" w:hint="cs"/>
          <w:b/>
          <w:bCs/>
          <w:sz w:val="28"/>
          <w:szCs w:val="28"/>
          <w:rtl/>
        </w:rPr>
        <w:t>أولا:</w:t>
      </w:r>
      <w:r>
        <w:rPr>
          <w:rFonts w:ascii="Traditional Arabic" w:hAnsi="Traditional Arabic" w:cs="Traditional Arabic" w:hint="cs"/>
          <w:b/>
          <w:bCs/>
          <w:sz w:val="28"/>
          <w:szCs w:val="28"/>
          <w:rtl/>
        </w:rPr>
        <w:t xml:space="preserve"> </w:t>
      </w:r>
      <w:proofErr w:type="gramStart"/>
      <w:r>
        <w:rPr>
          <w:rFonts w:ascii="Traditional Arabic" w:hAnsi="Traditional Arabic" w:cs="Traditional Arabic" w:hint="cs"/>
          <w:b/>
          <w:bCs/>
          <w:sz w:val="28"/>
          <w:szCs w:val="28"/>
          <w:rtl/>
        </w:rPr>
        <w:t>تنشيط</w:t>
      </w:r>
      <w:proofErr w:type="gramEnd"/>
      <w:r>
        <w:rPr>
          <w:rFonts w:ascii="Traditional Arabic" w:hAnsi="Traditional Arabic" w:cs="Traditional Arabic" w:hint="cs"/>
          <w:b/>
          <w:bCs/>
          <w:sz w:val="28"/>
          <w:szCs w:val="28"/>
          <w:rtl/>
        </w:rPr>
        <w:t xml:space="preserve"> الحركة السياحية</w:t>
      </w:r>
    </w:p>
    <w:p w:rsidR="004803F2" w:rsidRPr="00D92E51" w:rsidRDefault="00D92E51" w:rsidP="00954E05">
      <w:pPr>
        <w:bidi/>
        <w:spacing w:after="0" w:line="216" w:lineRule="auto"/>
        <w:jc w:val="both"/>
        <w:rPr>
          <w:rFonts w:ascii="Traditional Arabic" w:hAnsi="Traditional Arabic" w:cs="Traditional Arabic"/>
          <w:sz w:val="28"/>
          <w:szCs w:val="28"/>
          <w:rtl/>
        </w:rPr>
      </w:pPr>
      <w:r w:rsidRPr="00D92E51">
        <w:rPr>
          <w:rFonts w:ascii="Traditional Arabic" w:hAnsi="Traditional Arabic" w:cs="Traditional Arabic" w:hint="cs"/>
          <w:b/>
          <w:bCs/>
          <w:sz w:val="28"/>
          <w:szCs w:val="28"/>
          <w:rtl/>
        </w:rPr>
        <w:t xml:space="preserve">1- تعريف الحركة السياحية: </w:t>
      </w:r>
      <w:r w:rsidR="004803F2" w:rsidRPr="00D92E51">
        <w:rPr>
          <w:rFonts w:ascii="Traditional Arabic" w:hAnsi="Traditional Arabic" w:cs="Traditional Arabic" w:hint="cs"/>
          <w:sz w:val="28"/>
          <w:szCs w:val="28"/>
          <w:rtl/>
        </w:rPr>
        <w:t>تعرف الحركة السياحية على أنها:" عدد السياح خلال فتر</w:t>
      </w:r>
      <w:r w:rsidR="007479A2">
        <w:rPr>
          <w:rFonts w:ascii="Traditional Arabic" w:hAnsi="Traditional Arabic" w:cs="Traditional Arabic" w:hint="cs"/>
          <w:sz w:val="28"/>
          <w:szCs w:val="28"/>
          <w:rtl/>
        </w:rPr>
        <w:t xml:space="preserve">ة زمنية تحدد مسبقا مثل السنة، </w:t>
      </w:r>
      <w:r w:rsidR="007479A2" w:rsidRPr="007479A2">
        <w:rPr>
          <w:rFonts w:ascii="Traditional Arabic" w:hAnsi="Traditional Arabic" w:cs="Traditional Arabic" w:hint="cs"/>
          <w:sz w:val="28"/>
          <w:szCs w:val="28"/>
          <w:rtl/>
        </w:rPr>
        <w:t xml:space="preserve">والذين يقومون بزيارة </w:t>
      </w:r>
      <w:r w:rsidR="004803F2" w:rsidRPr="007479A2">
        <w:rPr>
          <w:rFonts w:ascii="Traditional Arabic" w:hAnsi="Traditional Arabic" w:cs="Traditional Arabic" w:hint="cs"/>
          <w:sz w:val="28"/>
          <w:szCs w:val="28"/>
          <w:rtl/>
        </w:rPr>
        <w:t xml:space="preserve"> منطقة سياحية أو دولة</w:t>
      </w:r>
      <w:r w:rsidR="007479A2" w:rsidRPr="007479A2">
        <w:rPr>
          <w:rFonts w:ascii="Traditional Arabic" w:hAnsi="Traditional Arabic" w:cs="Traditional Arabic" w:hint="cs"/>
          <w:sz w:val="28"/>
          <w:szCs w:val="28"/>
          <w:rtl/>
        </w:rPr>
        <w:t xml:space="preserve"> ما</w:t>
      </w:r>
      <w:r w:rsidR="004803F2" w:rsidRPr="00D92E51">
        <w:rPr>
          <w:rFonts w:ascii="Traditional Arabic" w:hAnsi="Traditional Arabic" w:cs="Traditional Arabic" w:hint="cs"/>
          <w:sz w:val="28"/>
          <w:szCs w:val="28"/>
          <w:rtl/>
        </w:rPr>
        <w:t xml:space="preserve">، </w:t>
      </w:r>
      <w:r w:rsidR="001D3CD6" w:rsidRPr="00D92E51">
        <w:rPr>
          <w:rFonts w:ascii="Traditional Arabic" w:hAnsi="Traditional Arabic" w:cs="Traditional Arabic" w:hint="cs"/>
          <w:sz w:val="28"/>
          <w:szCs w:val="28"/>
          <w:rtl/>
        </w:rPr>
        <w:t xml:space="preserve">أي هناك حركة سياحية داخلية وحركة سياحية خارجية، وترتبط هذه الحركة </w:t>
      </w:r>
      <w:r w:rsidR="007479A2">
        <w:rPr>
          <w:rFonts w:ascii="Traditional Arabic" w:hAnsi="Traditional Arabic" w:cs="Traditional Arabic" w:hint="cs"/>
          <w:sz w:val="28"/>
          <w:szCs w:val="28"/>
          <w:rtl/>
        </w:rPr>
        <w:t xml:space="preserve">مع </w:t>
      </w:r>
      <w:r w:rsidR="001D3CD6" w:rsidRPr="00D92E51">
        <w:rPr>
          <w:rFonts w:ascii="Traditional Arabic" w:hAnsi="Traditional Arabic" w:cs="Traditional Arabic" w:hint="cs"/>
          <w:sz w:val="28"/>
          <w:szCs w:val="28"/>
          <w:rtl/>
        </w:rPr>
        <w:t>زيادة نسبة الطلب على الخدمات السياحية الموجودة في المنطقة أو الدولة"</w:t>
      </w:r>
      <w:r w:rsidR="001D3CD6">
        <w:rPr>
          <w:rStyle w:val="Appeldenotedefin"/>
          <w:rFonts w:ascii="Traditional Arabic" w:hAnsi="Traditional Arabic" w:cs="Traditional Arabic"/>
          <w:sz w:val="28"/>
          <w:szCs w:val="28"/>
          <w:rtl/>
        </w:rPr>
        <w:endnoteReference w:id="8"/>
      </w:r>
      <w:r w:rsidR="001D3CD6" w:rsidRPr="00D92E5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p>
    <w:p w:rsidR="00D92E51" w:rsidRDefault="00D92E51" w:rsidP="00954E05">
      <w:pPr>
        <w:bidi/>
        <w:spacing w:after="0" w:line="216"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 عدد السياح الوافدين إلى الولاية</w:t>
      </w:r>
    </w:p>
    <w:p w:rsidR="00D92E51" w:rsidRPr="00C95041" w:rsidRDefault="00D92E51" w:rsidP="00954E05">
      <w:pPr>
        <w:bidi/>
        <w:spacing w:after="0" w:line="216" w:lineRule="auto"/>
        <w:jc w:val="both"/>
        <w:rPr>
          <w:rFonts w:ascii="Traditional Arabic" w:hAnsi="Traditional Arabic" w:cs="Traditional Arabic"/>
          <w:sz w:val="28"/>
          <w:szCs w:val="28"/>
          <w:rtl/>
        </w:rPr>
      </w:pPr>
      <w:r w:rsidRPr="00C95041">
        <w:rPr>
          <w:rFonts w:ascii="Traditional Arabic" w:hAnsi="Traditional Arabic" w:cs="Traditional Arabic" w:hint="cs"/>
          <w:sz w:val="28"/>
          <w:szCs w:val="28"/>
          <w:rtl/>
        </w:rPr>
        <w:t xml:space="preserve">   </w:t>
      </w:r>
      <w:r w:rsidR="00581289" w:rsidRPr="00C95041">
        <w:rPr>
          <w:rFonts w:ascii="Traditional Arabic" w:hAnsi="Traditional Arabic" w:cs="Traditional Arabic" w:hint="cs"/>
          <w:sz w:val="28"/>
          <w:szCs w:val="28"/>
          <w:rtl/>
        </w:rPr>
        <w:t>شهد عدد السياح</w:t>
      </w:r>
      <w:r w:rsidR="00C95041" w:rsidRPr="00C95041">
        <w:rPr>
          <w:rFonts w:ascii="Traditional Arabic" w:hAnsi="Traditional Arabic" w:cs="Traditional Arabic" w:hint="cs"/>
          <w:sz w:val="28"/>
          <w:szCs w:val="28"/>
          <w:rtl/>
        </w:rPr>
        <w:t xml:space="preserve"> في الولاية</w:t>
      </w:r>
      <w:r w:rsidR="00581289" w:rsidRPr="00C95041">
        <w:rPr>
          <w:rFonts w:ascii="Traditional Arabic" w:hAnsi="Traditional Arabic" w:cs="Traditional Arabic" w:hint="cs"/>
          <w:sz w:val="28"/>
          <w:szCs w:val="28"/>
          <w:rtl/>
        </w:rPr>
        <w:t xml:space="preserve"> </w:t>
      </w:r>
      <w:r w:rsidR="00C95041" w:rsidRPr="00C95041">
        <w:rPr>
          <w:rFonts w:ascii="Traditional Arabic" w:hAnsi="Traditional Arabic" w:cs="Traditional Arabic" w:hint="cs"/>
          <w:sz w:val="28"/>
          <w:szCs w:val="28"/>
          <w:rtl/>
        </w:rPr>
        <w:t xml:space="preserve">تذبذبا خلال </w:t>
      </w:r>
      <w:r w:rsidR="00C95041" w:rsidRPr="007479A2">
        <w:rPr>
          <w:rFonts w:ascii="Traditional Arabic" w:hAnsi="Traditional Arabic" w:cs="Traditional Arabic" w:hint="cs"/>
          <w:sz w:val="28"/>
          <w:szCs w:val="28"/>
          <w:rtl/>
        </w:rPr>
        <w:t xml:space="preserve">خمس </w:t>
      </w:r>
      <w:r w:rsidR="007479A2" w:rsidRPr="007479A2">
        <w:rPr>
          <w:rFonts w:ascii="Traditional Arabic" w:hAnsi="Traditional Arabic" w:cs="Traditional Arabic" w:hint="cs"/>
          <w:sz w:val="28"/>
          <w:szCs w:val="28"/>
          <w:rtl/>
        </w:rPr>
        <w:t xml:space="preserve">سنوات </w:t>
      </w:r>
      <w:r w:rsidR="00C95041" w:rsidRPr="007479A2">
        <w:rPr>
          <w:rFonts w:ascii="Traditional Arabic" w:hAnsi="Traditional Arabic" w:cs="Traditional Arabic" w:hint="cs"/>
          <w:sz w:val="28"/>
          <w:szCs w:val="28"/>
          <w:rtl/>
        </w:rPr>
        <w:t>الأخيرة</w:t>
      </w:r>
      <w:r w:rsidR="00C95041" w:rsidRPr="00C95041">
        <w:rPr>
          <w:rFonts w:ascii="Traditional Arabic" w:hAnsi="Traditional Arabic" w:cs="Traditional Arabic" w:hint="cs"/>
          <w:sz w:val="28"/>
          <w:szCs w:val="28"/>
          <w:rtl/>
        </w:rPr>
        <w:t>، والجدول التالي يوضح ذلك:</w:t>
      </w:r>
    </w:p>
    <w:p w:rsidR="00D92E51" w:rsidRPr="00006F6E" w:rsidRDefault="00D92E51" w:rsidP="00954E05">
      <w:pPr>
        <w:bidi/>
        <w:spacing w:after="0" w:line="216" w:lineRule="auto"/>
        <w:jc w:val="center"/>
        <w:rPr>
          <w:rFonts w:ascii="Traditional Arabic" w:hAnsi="Traditional Arabic" w:cs="Traditional Arabic"/>
          <w:b/>
          <w:bCs/>
          <w:sz w:val="26"/>
          <w:szCs w:val="26"/>
          <w:rtl/>
        </w:rPr>
      </w:pPr>
      <w:r w:rsidRPr="00006F6E">
        <w:rPr>
          <w:rFonts w:ascii="Traditional Arabic" w:hAnsi="Traditional Arabic" w:cs="Traditional Arabic" w:hint="cs"/>
          <w:b/>
          <w:bCs/>
          <w:sz w:val="26"/>
          <w:szCs w:val="26"/>
          <w:rtl/>
        </w:rPr>
        <w:t xml:space="preserve">جدول </w:t>
      </w:r>
      <w:proofErr w:type="gramStart"/>
      <w:r w:rsidRPr="00006F6E">
        <w:rPr>
          <w:rFonts w:ascii="Traditional Arabic" w:hAnsi="Traditional Arabic" w:cs="Traditional Arabic" w:hint="cs"/>
          <w:b/>
          <w:bCs/>
          <w:sz w:val="26"/>
          <w:szCs w:val="26"/>
          <w:rtl/>
        </w:rPr>
        <w:t>رقم</w:t>
      </w:r>
      <w:proofErr w:type="gramEnd"/>
      <w:r w:rsidRPr="00006F6E">
        <w:rPr>
          <w:rFonts w:ascii="Traditional Arabic" w:hAnsi="Traditional Arabic" w:cs="Traditional Arabic" w:hint="cs"/>
          <w:b/>
          <w:bCs/>
          <w:sz w:val="26"/>
          <w:szCs w:val="26"/>
          <w:rtl/>
        </w:rPr>
        <w:t xml:space="preserve"> 2</w:t>
      </w:r>
      <w:r w:rsidR="00006F6E" w:rsidRPr="00006F6E">
        <w:rPr>
          <w:rFonts w:ascii="Traditional Arabic" w:hAnsi="Traditional Arabic" w:cs="Traditional Arabic" w:hint="cs"/>
          <w:b/>
          <w:bCs/>
          <w:sz w:val="26"/>
          <w:szCs w:val="26"/>
          <w:rtl/>
        </w:rPr>
        <w:t xml:space="preserve">: </w:t>
      </w:r>
      <w:r w:rsidRPr="00006F6E">
        <w:rPr>
          <w:rFonts w:ascii="Traditional Arabic" w:hAnsi="Traditional Arabic" w:cs="Traditional Arabic" w:hint="cs"/>
          <w:b/>
          <w:bCs/>
          <w:sz w:val="26"/>
          <w:szCs w:val="26"/>
          <w:rtl/>
        </w:rPr>
        <w:t>تطور توافد المصطافين على شواطئ الولاية</w:t>
      </w:r>
    </w:p>
    <w:tbl>
      <w:tblPr>
        <w:tblStyle w:val="Grilledutableau"/>
        <w:bidiVisual/>
        <w:tblW w:w="0" w:type="auto"/>
        <w:tblLook w:val="04A0" w:firstRow="1" w:lastRow="0" w:firstColumn="1" w:lastColumn="0" w:noHBand="0" w:noVBand="1"/>
      </w:tblPr>
      <w:tblGrid>
        <w:gridCol w:w="1404"/>
        <w:gridCol w:w="1404"/>
        <w:gridCol w:w="1404"/>
        <w:gridCol w:w="1404"/>
        <w:gridCol w:w="1404"/>
        <w:gridCol w:w="1404"/>
        <w:gridCol w:w="1404"/>
      </w:tblGrid>
      <w:tr w:rsidR="00D92E51" w:rsidTr="00D92E51">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السنة</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2018</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1019</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2020</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2021</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2022</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2023</w:t>
            </w:r>
          </w:p>
        </w:tc>
      </w:tr>
      <w:tr w:rsidR="00D92E51" w:rsidTr="00D92E51">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عدد الشواطئ</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26</w:t>
            </w:r>
          </w:p>
        </w:tc>
      </w:tr>
      <w:tr w:rsidR="00D92E51" w:rsidTr="00D92E51">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عدد المصطافين</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4404095</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4853610</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1231690</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1231690</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4749550</w:t>
            </w:r>
          </w:p>
        </w:tc>
        <w:tc>
          <w:tcPr>
            <w:tcW w:w="1404" w:type="dxa"/>
          </w:tcPr>
          <w:p w:rsidR="00D92E51" w:rsidRDefault="00D92E51" w:rsidP="00B0132F">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2452366</w:t>
            </w:r>
          </w:p>
        </w:tc>
      </w:tr>
    </w:tbl>
    <w:p w:rsidR="00D92E51" w:rsidRPr="00896FD7" w:rsidRDefault="00D92E51" w:rsidP="00954E05">
      <w:pPr>
        <w:bidi/>
        <w:spacing w:after="0" w:line="216" w:lineRule="auto"/>
        <w:jc w:val="center"/>
        <w:rPr>
          <w:rFonts w:ascii="Traditional Arabic" w:hAnsi="Traditional Arabic" w:cs="Traditional Arabic"/>
          <w:i/>
          <w:iCs/>
          <w:sz w:val="24"/>
          <w:szCs w:val="24"/>
          <w:rtl/>
        </w:rPr>
      </w:pPr>
      <w:r w:rsidRPr="00896FD7">
        <w:rPr>
          <w:rFonts w:ascii="Traditional Arabic" w:hAnsi="Traditional Arabic" w:cs="Traditional Arabic" w:hint="cs"/>
          <w:b/>
          <w:bCs/>
          <w:i/>
          <w:iCs/>
          <w:sz w:val="24"/>
          <w:szCs w:val="24"/>
          <w:rtl/>
          <w:lang w:bidi="ar-DZ"/>
        </w:rPr>
        <w:t>المصدر:</w:t>
      </w:r>
      <w:r w:rsidR="003506FF" w:rsidRPr="00896FD7">
        <w:rPr>
          <w:rFonts w:ascii="Traditional Arabic" w:hAnsi="Traditional Arabic" w:cs="Traditional Arabic" w:hint="cs"/>
          <w:i/>
          <w:iCs/>
          <w:sz w:val="24"/>
          <w:szCs w:val="24"/>
          <w:rtl/>
          <w:lang w:bidi="ar-DZ"/>
        </w:rPr>
        <w:t xml:space="preserve"> من اعداد الباحثين</w:t>
      </w:r>
      <w:r w:rsidRPr="00896FD7">
        <w:rPr>
          <w:rFonts w:ascii="Traditional Arabic" w:hAnsi="Traditional Arabic" w:cs="Traditional Arabic" w:hint="cs"/>
          <w:i/>
          <w:iCs/>
          <w:sz w:val="24"/>
          <w:szCs w:val="24"/>
          <w:rtl/>
          <w:lang w:bidi="ar-DZ"/>
        </w:rPr>
        <w:t xml:space="preserve"> بالاعتماد على المعلومات المتحصل عليها من مديرية السياحة والصناعة التقليدية لولاية الشلف.</w:t>
      </w:r>
    </w:p>
    <w:p w:rsidR="00C95041" w:rsidRPr="00C95041" w:rsidRDefault="00C95041" w:rsidP="00954E05">
      <w:pPr>
        <w:bidi/>
        <w:spacing w:after="0" w:line="216"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00555B14">
        <w:rPr>
          <w:rFonts w:ascii="Traditional Arabic" w:hAnsi="Traditional Arabic" w:cs="Traditional Arabic" w:hint="cs"/>
          <w:sz w:val="28"/>
          <w:szCs w:val="28"/>
          <w:rtl/>
          <w:lang w:bidi="ar-DZ"/>
        </w:rPr>
        <w:t xml:space="preserve">من خلال الجدول السابق نلاحظ </w:t>
      </w:r>
      <w:r w:rsidR="009131B2">
        <w:rPr>
          <w:rFonts w:ascii="Traditional Arabic" w:hAnsi="Traditional Arabic" w:cs="Traditional Arabic" w:hint="cs"/>
          <w:sz w:val="28"/>
          <w:szCs w:val="28"/>
          <w:rtl/>
          <w:lang w:bidi="ar-DZ"/>
        </w:rPr>
        <w:t>أنه هناك تذبذب في عدد المصطافين، حيث شهد انخفاض شديد خلال السنتين 2020 و2021 والسبب يعود إلى الأزمة الصحية التي شهدتها البلاد (فيروز كورونا)</w:t>
      </w:r>
      <w:r w:rsidR="00EE62ED">
        <w:rPr>
          <w:rFonts w:ascii="Traditional Arabic" w:hAnsi="Traditional Arabic" w:cs="Traditional Arabic" w:hint="cs"/>
          <w:sz w:val="28"/>
          <w:szCs w:val="28"/>
          <w:rtl/>
          <w:lang w:bidi="ar-DZ"/>
        </w:rPr>
        <w:t xml:space="preserve"> وكل ما </w:t>
      </w:r>
      <w:r w:rsidR="008A68C7">
        <w:rPr>
          <w:rFonts w:ascii="Traditional Arabic" w:hAnsi="Traditional Arabic" w:cs="Traditional Arabic" w:hint="cs"/>
          <w:sz w:val="28"/>
          <w:szCs w:val="28"/>
          <w:rtl/>
          <w:lang w:bidi="ar-DZ"/>
        </w:rPr>
        <w:t>نتج عنها</w:t>
      </w:r>
      <w:r w:rsidR="00EE62ED">
        <w:rPr>
          <w:rFonts w:ascii="Traditional Arabic" w:hAnsi="Traditional Arabic" w:cs="Traditional Arabic" w:hint="cs"/>
          <w:sz w:val="28"/>
          <w:szCs w:val="28"/>
          <w:rtl/>
          <w:lang w:bidi="ar-DZ"/>
        </w:rPr>
        <w:t xml:space="preserve"> من آثار سلبية على جميع الأصعدة</w:t>
      </w:r>
      <w:r w:rsidR="009131B2">
        <w:rPr>
          <w:rFonts w:ascii="Traditional Arabic" w:hAnsi="Traditional Arabic" w:cs="Traditional Arabic" w:hint="cs"/>
          <w:sz w:val="28"/>
          <w:szCs w:val="28"/>
          <w:rtl/>
          <w:lang w:bidi="ar-DZ"/>
        </w:rPr>
        <w:t xml:space="preserve">، ثم شهد ارتفاع </w:t>
      </w:r>
      <w:r w:rsidR="00CB7F37">
        <w:rPr>
          <w:rFonts w:ascii="Traditional Arabic" w:hAnsi="Traditional Arabic" w:cs="Traditional Arabic" w:hint="cs"/>
          <w:sz w:val="28"/>
          <w:szCs w:val="28"/>
          <w:rtl/>
          <w:lang w:bidi="ar-DZ"/>
        </w:rPr>
        <w:t>في عدد المصطافين في سنة 2022 بعد عودة الاستقرار الصحي</w:t>
      </w:r>
      <w:r w:rsidR="00EE62ED">
        <w:rPr>
          <w:rFonts w:ascii="Traditional Arabic" w:hAnsi="Traditional Arabic" w:cs="Traditional Arabic" w:hint="cs"/>
          <w:sz w:val="28"/>
          <w:szCs w:val="28"/>
          <w:rtl/>
          <w:lang w:bidi="ar-DZ"/>
        </w:rPr>
        <w:t xml:space="preserve"> من جهة، ومن جهة أخرى تزايد الرغبة لدى الأفراد من الخروج من الضغط النفي الناتج عن الحجر الصحي لفترة زمنية طويلة.</w:t>
      </w:r>
      <w:r w:rsidR="00CB7F37">
        <w:rPr>
          <w:rFonts w:ascii="Traditional Arabic" w:hAnsi="Traditional Arabic" w:cs="Traditional Arabic" w:hint="cs"/>
          <w:sz w:val="28"/>
          <w:szCs w:val="28"/>
          <w:rtl/>
          <w:lang w:bidi="ar-DZ"/>
        </w:rPr>
        <w:t xml:space="preserve"> إلا أنها شهدة انخفاض ملحوظ في سنة 2023 السبب يعود إلى توجه السياح إلى الولاية المجاورة ولاية مستغانم، بعد فتح فرع الطريق السيار</w:t>
      </w:r>
      <w:r w:rsidR="00EE62ED">
        <w:rPr>
          <w:rFonts w:ascii="Traditional Arabic" w:hAnsi="Traditional Arabic" w:cs="Traditional Arabic" w:hint="cs"/>
          <w:sz w:val="28"/>
          <w:szCs w:val="28"/>
          <w:rtl/>
          <w:lang w:bidi="ar-DZ"/>
        </w:rPr>
        <w:t xml:space="preserve"> شرق غرب وبالتالي تقلص حجم متاعب التنقل</w:t>
      </w:r>
      <w:r w:rsidR="00CB7F37">
        <w:rPr>
          <w:rFonts w:ascii="Traditional Arabic" w:hAnsi="Traditional Arabic" w:cs="Traditional Arabic" w:hint="cs"/>
          <w:sz w:val="28"/>
          <w:szCs w:val="28"/>
          <w:rtl/>
          <w:lang w:bidi="ar-DZ"/>
        </w:rPr>
        <w:t>، إضافة إلى تحس</w:t>
      </w:r>
      <w:r w:rsidR="007479A2">
        <w:rPr>
          <w:rFonts w:ascii="Traditional Arabic" w:hAnsi="Traditional Arabic" w:cs="Traditional Arabic" w:hint="cs"/>
          <w:sz w:val="28"/>
          <w:szCs w:val="28"/>
          <w:rtl/>
          <w:lang w:bidi="ar-DZ"/>
        </w:rPr>
        <w:t>ي</w:t>
      </w:r>
      <w:r w:rsidR="00CB7F37">
        <w:rPr>
          <w:rFonts w:ascii="Traditional Arabic" w:hAnsi="Traditional Arabic" w:cs="Traditional Arabic" w:hint="cs"/>
          <w:sz w:val="28"/>
          <w:szCs w:val="28"/>
          <w:rtl/>
          <w:lang w:bidi="ar-DZ"/>
        </w:rPr>
        <w:t xml:space="preserve">ن </w:t>
      </w:r>
      <w:r w:rsidR="007479A2">
        <w:rPr>
          <w:rFonts w:ascii="Traditional Arabic" w:hAnsi="Traditional Arabic" w:cs="Traditional Arabic" w:hint="cs"/>
          <w:sz w:val="28"/>
          <w:szCs w:val="28"/>
          <w:rtl/>
          <w:lang w:bidi="ar-DZ"/>
        </w:rPr>
        <w:t xml:space="preserve">جودة </w:t>
      </w:r>
      <w:r w:rsidR="00CB7F37">
        <w:rPr>
          <w:rFonts w:ascii="Traditional Arabic" w:hAnsi="Traditional Arabic" w:cs="Traditional Arabic" w:hint="cs"/>
          <w:sz w:val="28"/>
          <w:szCs w:val="28"/>
          <w:rtl/>
          <w:lang w:bidi="ar-DZ"/>
        </w:rPr>
        <w:t>الخدمات المقدمة</w:t>
      </w:r>
      <w:r w:rsidR="00EE62ED">
        <w:rPr>
          <w:rFonts w:ascii="Traditional Arabic" w:hAnsi="Traditional Arabic" w:cs="Traditional Arabic" w:hint="cs"/>
          <w:sz w:val="28"/>
          <w:szCs w:val="28"/>
          <w:rtl/>
          <w:lang w:bidi="ar-DZ"/>
        </w:rPr>
        <w:t xml:space="preserve"> وتنوعها، والتي لاقت اقبالا كبيرا من المصطافين</w:t>
      </w:r>
      <w:r w:rsidR="00CB7F37">
        <w:rPr>
          <w:rFonts w:ascii="Traditional Arabic" w:hAnsi="Traditional Arabic" w:cs="Traditional Arabic" w:hint="cs"/>
          <w:sz w:val="28"/>
          <w:szCs w:val="28"/>
          <w:rtl/>
          <w:lang w:bidi="ar-DZ"/>
        </w:rPr>
        <w:t>.</w:t>
      </w:r>
    </w:p>
    <w:p w:rsidR="009E4B4A" w:rsidRDefault="00D92E51" w:rsidP="00954E05">
      <w:pPr>
        <w:bidi/>
        <w:spacing w:after="0" w:line="216"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ثانيا</w:t>
      </w:r>
      <w:r w:rsidR="001D3CD6">
        <w:rPr>
          <w:rFonts w:ascii="Traditional Arabic" w:hAnsi="Traditional Arabic" w:cs="Traditional Arabic" w:hint="cs"/>
          <w:b/>
          <w:bCs/>
          <w:sz w:val="28"/>
          <w:szCs w:val="28"/>
          <w:rtl/>
          <w:lang w:bidi="ar-DZ"/>
        </w:rPr>
        <w:t>: الاستثمارات الفعلية في الولاية</w:t>
      </w:r>
    </w:p>
    <w:p w:rsidR="001D3CD6" w:rsidRDefault="001D3CD6" w:rsidP="00954E05">
      <w:pPr>
        <w:bidi/>
        <w:spacing w:after="0" w:line="216"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حظت الولاية بمجموعة من الاستثمار</w:t>
      </w:r>
      <w:r w:rsidR="009B1FCB">
        <w:rPr>
          <w:rFonts w:ascii="Traditional Arabic" w:hAnsi="Traditional Arabic" w:cs="Traditional Arabic" w:hint="cs"/>
          <w:sz w:val="28"/>
          <w:szCs w:val="28"/>
          <w:rtl/>
          <w:lang w:bidi="ar-DZ"/>
        </w:rPr>
        <w:t>ا</w:t>
      </w:r>
      <w:r>
        <w:rPr>
          <w:rFonts w:ascii="Traditional Arabic" w:hAnsi="Traditional Arabic" w:cs="Traditional Arabic" w:hint="cs"/>
          <w:sz w:val="28"/>
          <w:szCs w:val="28"/>
          <w:rtl/>
          <w:lang w:bidi="ar-DZ"/>
        </w:rPr>
        <w:t>ت السياحية والتي تم تجسيدها فعليا، وهي كالتالي:</w:t>
      </w:r>
    </w:p>
    <w:p w:rsidR="001D3CD6" w:rsidRDefault="001D3CD6" w:rsidP="00954E05">
      <w:pPr>
        <w:bidi/>
        <w:spacing w:after="0" w:line="216" w:lineRule="auto"/>
        <w:jc w:val="both"/>
        <w:rPr>
          <w:rFonts w:ascii="Traditional Arabic" w:hAnsi="Traditional Arabic" w:cs="Traditional Arabic"/>
          <w:sz w:val="28"/>
          <w:szCs w:val="28"/>
          <w:rtl/>
          <w:lang w:bidi="ar-DZ"/>
        </w:rPr>
      </w:pPr>
      <w:r w:rsidRPr="001D3CD6">
        <w:rPr>
          <w:rFonts w:ascii="Traditional Arabic" w:hAnsi="Traditional Arabic" w:cs="Traditional Arabic" w:hint="cs"/>
          <w:b/>
          <w:bCs/>
          <w:sz w:val="28"/>
          <w:szCs w:val="28"/>
          <w:rtl/>
          <w:lang w:bidi="ar-DZ"/>
        </w:rPr>
        <w:t xml:space="preserve">1- </w:t>
      </w:r>
      <w:proofErr w:type="gramStart"/>
      <w:r>
        <w:rPr>
          <w:rFonts w:ascii="Traditional Arabic" w:hAnsi="Traditional Arabic" w:cs="Traditional Arabic" w:hint="cs"/>
          <w:b/>
          <w:bCs/>
          <w:sz w:val="28"/>
          <w:szCs w:val="28"/>
          <w:rtl/>
          <w:lang w:bidi="ar-DZ"/>
        </w:rPr>
        <w:t>الحدائق</w:t>
      </w:r>
      <w:proofErr w:type="gramEnd"/>
      <w:r>
        <w:rPr>
          <w:rFonts w:ascii="Traditional Arabic" w:hAnsi="Traditional Arabic" w:cs="Traditional Arabic" w:hint="cs"/>
          <w:b/>
          <w:bCs/>
          <w:sz w:val="28"/>
          <w:szCs w:val="28"/>
          <w:rtl/>
          <w:lang w:bidi="ar-DZ"/>
        </w:rPr>
        <w:t xml:space="preserve"> الترفيهية:</w:t>
      </w:r>
      <w:r w:rsidR="00AE667D">
        <w:rPr>
          <w:rFonts w:ascii="Traditional Arabic" w:hAnsi="Traditional Arabic" w:cs="Traditional Arabic" w:hint="cs"/>
          <w:b/>
          <w:bCs/>
          <w:sz w:val="28"/>
          <w:szCs w:val="28"/>
          <w:rtl/>
          <w:lang w:bidi="ar-DZ"/>
        </w:rPr>
        <w:t xml:space="preserve"> </w:t>
      </w:r>
      <w:r w:rsidR="00AE667D">
        <w:rPr>
          <w:rFonts w:ascii="Traditional Arabic" w:hAnsi="Traditional Arabic" w:cs="Traditional Arabic" w:hint="cs"/>
          <w:sz w:val="28"/>
          <w:szCs w:val="28"/>
          <w:rtl/>
          <w:lang w:bidi="ar-DZ"/>
        </w:rPr>
        <w:t>تحتوي الولاية على مجموعة من الحدائق والمرافق الترفيهية نذكر منها:</w:t>
      </w:r>
    </w:p>
    <w:p w:rsidR="00AE667D" w:rsidRDefault="00AE667D" w:rsidP="00954E05">
      <w:pPr>
        <w:pStyle w:val="Paragraphedeliste"/>
        <w:numPr>
          <w:ilvl w:val="0"/>
          <w:numId w:val="40"/>
        </w:numPr>
        <w:tabs>
          <w:tab w:val="right" w:pos="332"/>
        </w:tabs>
        <w:bidi/>
        <w:spacing w:after="0" w:line="216"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الحديقة الحضرية بالرادار: تعتبر الحديقة </w:t>
      </w:r>
      <w:r w:rsidR="007479A2">
        <w:rPr>
          <w:rFonts w:ascii="Traditional Arabic" w:hAnsi="Traditional Arabic" w:cs="Traditional Arabic" w:hint="cs"/>
          <w:sz w:val="28"/>
          <w:szCs w:val="28"/>
          <w:rtl/>
          <w:lang w:bidi="ar-DZ"/>
        </w:rPr>
        <w:t xml:space="preserve">من </w:t>
      </w:r>
      <w:r>
        <w:rPr>
          <w:rFonts w:ascii="Traditional Arabic" w:hAnsi="Traditional Arabic" w:cs="Traditional Arabic" w:hint="cs"/>
          <w:sz w:val="28"/>
          <w:szCs w:val="28"/>
          <w:rtl/>
          <w:lang w:bidi="ar-DZ"/>
        </w:rPr>
        <w:t xml:space="preserve">الوجهات المفضلة لدى العائلات </w:t>
      </w:r>
      <w:proofErr w:type="spellStart"/>
      <w:r>
        <w:rPr>
          <w:rFonts w:ascii="Traditional Arabic" w:hAnsi="Traditional Arabic" w:cs="Traditional Arabic" w:hint="cs"/>
          <w:sz w:val="28"/>
          <w:szCs w:val="28"/>
          <w:rtl/>
          <w:lang w:bidi="ar-DZ"/>
        </w:rPr>
        <w:t>الشلفية</w:t>
      </w:r>
      <w:proofErr w:type="spellEnd"/>
      <w:r>
        <w:rPr>
          <w:rFonts w:ascii="Traditional Arabic" w:hAnsi="Traditional Arabic" w:cs="Traditional Arabic" w:hint="cs"/>
          <w:sz w:val="28"/>
          <w:szCs w:val="28"/>
          <w:rtl/>
          <w:lang w:bidi="ar-DZ"/>
        </w:rPr>
        <w:t>، فهي مكان يتميز بتوفر الأمن، مساحة خضراء شاسعة، كما تحتوي الحديقة على سبل الراحة والاستجمام</w:t>
      </w:r>
      <w:r w:rsidR="007479A2">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007479A2">
        <w:rPr>
          <w:rFonts w:ascii="Traditional Arabic" w:hAnsi="Traditional Arabic" w:cs="Traditional Arabic" w:hint="cs"/>
          <w:sz w:val="28"/>
          <w:szCs w:val="28"/>
          <w:rtl/>
          <w:lang w:bidi="ar-DZ"/>
        </w:rPr>
        <w:t>ويوجد فيها:</w:t>
      </w:r>
      <w:r>
        <w:rPr>
          <w:rFonts w:ascii="Traditional Arabic" w:hAnsi="Traditional Arabic" w:cs="Traditional Arabic" w:hint="cs"/>
          <w:sz w:val="28"/>
          <w:szCs w:val="28"/>
          <w:rtl/>
          <w:lang w:bidi="ar-DZ"/>
        </w:rPr>
        <w:t xml:space="preserve"> حدي</w:t>
      </w:r>
      <w:r w:rsidR="007479A2">
        <w:rPr>
          <w:rFonts w:ascii="Traditional Arabic" w:hAnsi="Traditional Arabic" w:cs="Traditional Arabic" w:hint="cs"/>
          <w:sz w:val="28"/>
          <w:szCs w:val="28"/>
          <w:rtl/>
          <w:lang w:bidi="ar-DZ"/>
        </w:rPr>
        <w:t xml:space="preserve">قة مائية، مرافق وألعاب للأطفال. </w:t>
      </w:r>
      <w:proofErr w:type="gramStart"/>
      <w:r>
        <w:rPr>
          <w:rFonts w:ascii="Traditional Arabic" w:hAnsi="Traditional Arabic" w:cs="Traditional Arabic" w:hint="cs"/>
          <w:sz w:val="28"/>
          <w:szCs w:val="28"/>
          <w:rtl/>
          <w:lang w:bidi="ar-DZ"/>
        </w:rPr>
        <w:t>كما</w:t>
      </w:r>
      <w:proofErr w:type="gramEnd"/>
      <w:r>
        <w:rPr>
          <w:rFonts w:ascii="Traditional Arabic" w:hAnsi="Traditional Arabic" w:cs="Traditional Arabic" w:hint="cs"/>
          <w:sz w:val="28"/>
          <w:szCs w:val="28"/>
          <w:rtl/>
          <w:lang w:bidi="ar-DZ"/>
        </w:rPr>
        <w:t xml:space="preserve"> تقع الحديقة بجوار مجموعة من المحلات التجارية والمطاعم والمقاهي، كما أنها تعتبر من الأماكن المناسبة من أجل إحياء مختلف المناسبات في البلاد.</w:t>
      </w:r>
    </w:p>
    <w:p w:rsidR="009B1FCB" w:rsidRDefault="00AE667D" w:rsidP="00954E05">
      <w:pPr>
        <w:pStyle w:val="Paragraphedeliste"/>
        <w:numPr>
          <w:ilvl w:val="0"/>
          <w:numId w:val="40"/>
        </w:numPr>
        <w:tabs>
          <w:tab w:val="right" w:pos="332"/>
        </w:tabs>
        <w:bidi/>
        <w:spacing w:after="0" w:line="216" w:lineRule="auto"/>
        <w:ind w:left="0" w:firstLine="0"/>
        <w:jc w:val="both"/>
        <w:rPr>
          <w:rFonts w:ascii="Traditional Arabic" w:hAnsi="Traditional Arabic" w:cs="Traditional Arabic"/>
          <w:sz w:val="28"/>
          <w:szCs w:val="28"/>
          <w:lang w:bidi="ar-DZ"/>
        </w:rPr>
      </w:pPr>
      <w:r w:rsidRPr="00AE667D">
        <w:rPr>
          <w:rFonts w:ascii="Traditional Arabic" w:hAnsi="Traditional Arabic" w:cs="Traditional Arabic" w:hint="cs"/>
          <w:b/>
          <w:bCs/>
          <w:sz w:val="28"/>
          <w:szCs w:val="28"/>
          <w:rtl/>
          <w:lang w:bidi="ar-DZ"/>
        </w:rPr>
        <w:t xml:space="preserve">الحديقة العمومية 11 ديسمبر 1960: </w:t>
      </w:r>
      <w:r w:rsidR="00EB6F2B" w:rsidRPr="00EB6F2B">
        <w:rPr>
          <w:rFonts w:ascii="Traditional Arabic" w:hAnsi="Traditional Arabic" w:cs="Traditional Arabic" w:hint="cs"/>
          <w:sz w:val="28"/>
          <w:szCs w:val="28"/>
          <w:rtl/>
          <w:lang w:bidi="ar-DZ"/>
        </w:rPr>
        <w:t xml:space="preserve">تقع هذه الحديقة وسط </w:t>
      </w:r>
      <w:r w:rsidR="00EB6F2B">
        <w:rPr>
          <w:rFonts w:ascii="Traditional Arabic" w:hAnsi="Traditional Arabic" w:cs="Traditional Arabic" w:hint="cs"/>
          <w:sz w:val="28"/>
          <w:szCs w:val="28"/>
          <w:rtl/>
          <w:lang w:bidi="ar-DZ"/>
        </w:rPr>
        <w:t xml:space="preserve">عاصمة الولاية، والتي تشهد إقبال كبير لسكان الولاية وحتى سكان الولايات المجاورة، بغيت الترفيه </w:t>
      </w:r>
      <w:proofErr w:type="gramStart"/>
      <w:r w:rsidR="00EB6F2B">
        <w:rPr>
          <w:rFonts w:ascii="Traditional Arabic" w:hAnsi="Traditional Arabic" w:cs="Traditional Arabic" w:hint="cs"/>
          <w:sz w:val="28"/>
          <w:szCs w:val="28"/>
          <w:rtl/>
          <w:lang w:bidi="ar-DZ"/>
        </w:rPr>
        <w:t>والاستجمام</w:t>
      </w:r>
      <w:proofErr w:type="gramEnd"/>
      <w:r w:rsidR="00EB6F2B">
        <w:rPr>
          <w:rFonts w:ascii="Traditional Arabic" w:hAnsi="Traditional Arabic" w:cs="Traditional Arabic" w:hint="cs"/>
          <w:sz w:val="28"/>
          <w:szCs w:val="28"/>
          <w:rtl/>
          <w:lang w:bidi="ar-DZ"/>
        </w:rPr>
        <w:t xml:space="preserve">. </w:t>
      </w:r>
      <w:proofErr w:type="gramStart"/>
      <w:r w:rsidR="00EB6F2B">
        <w:rPr>
          <w:rFonts w:ascii="Traditional Arabic" w:hAnsi="Traditional Arabic" w:cs="Traditional Arabic" w:hint="cs"/>
          <w:sz w:val="28"/>
          <w:szCs w:val="28"/>
          <w:rtl/>
          <w:lang w:bidi="ar-DZ"/>
        </w:rPr>
        <w:t>تم</w:t>
      </w:r>
      <w:proofErr w:type="gramEnd"/>
      <w:r w:rsidR="00EB6F2B">
        <w:rPr>
          <w:rFonts w:ascii="Traditional Arabic" w:hAnsi="Traditional Arabic" w:cs="Traditional Arabic" w:hint="cs"/>
          <w:sz w:val="28"/>
          <w:szCs w:val="28"/>
          <w:rtl/>
          <w:lang w:bidi="ar-DZ"/>
        </w:rPr>
        <w:t xml:space="preserve"> افتتاحها </w:t>
      </w:r>
      <w:r w:rsidR="009B1FCB">
        <w:rPr>
          <w:rFonts w:ascii="Traditional Arabic" w:hAnsi="Traditional Arabic" w:cs="Traditional Arabic" w:hint="cs"/>
          <w:sz w:val="28"/>
          <w:szCs w:val="28"/>
          <w:rtl/>
          <w:lang w:bidi="ar-DZ"/>
        </w:rPr>
        <w:t xml:space="preserve">في تاريخ 10-09-2022 بعد خضوعها إلى جملة من الترميمات </w:t>
      </w:r>
      <w:r w:rsidR="009B1FCB">
        <w:rPr>
          <w:rFonts w:ascii="Traditional Arabic" w:hAnsi="Traditional Arabic" w:cs="Traditional Arabic" w:hint="cs"/>
          <w:sz w:val="28"/>
          <w:szCs w:val="28"/>
          <w:rtl/>
          <w:lang w:bidi="ar-DZ"/>
        </w:rPr>
        <w:lastRenderedPageBreak/>
        <w:t xml:space="preserve">وإعادة تزويدها بمختلف وسائل الراحة والترفيه، </w:t>
      </w:r>
      <w:r w:rsidR="000301C8">
        <w:rPr>
          <w:rFonts w:ascii="Traditional Arabic" w:hAnsi="Traditional Arabic" w:cs="Traditional Arabic" w:hint="cs"/>
          <w:sz w:val="28"/>
          <w:szCs w:val="28"/>
          <w:rtl/>
          <w:lang w:bidi="ar-DZ"/>
        </w:rPr>
        <w:t>و</w:t>
      </w:r>
      <w:r w:rsidR="009B1FCB">
        <w:rPr>
          <w:rFonts w:ascii="Traditional Arabic" w:hAnsi="Traditional Arabic" w:cs="Traditional Arabic" w:hint="cs"/>
          <w:sz w:val="28"/>
          <w:szCs w:val="28"/>
          <w:rtl/>
          <w:lang w:bidi="ar-DZ"/>
        </w:rPr>
        <w:t>تم وضع مجموعة متنوعة من الألعاب والتي لقت استحسانا من قبل الأطفال وحتى الأهالي،</w:t>
      </w:r>
      <w:r w:rsidR="000301C8">
        <w:rPr>
          <w:rFonts w:ascii="Traditional Arabic" w:hAnsi="Traditional Arabic" w:cs="Traditional Arabic" w:hint="cs"/>
          <w:sz w:val="28"/>
          <w:szCs w:val="28"/>
          <w:rtl/>
          <w:lang w:bidi="ar-DZ"/>
        </w:rPr>
        <w:t xml:space="preserve"> وتحتوي كذلك</w:t>
      </w:r>
      <w:r w:rsidR="009B1FCB">
        <w:rPr>
          <w:rFonts w:ascii="Traditional Arabic" w:hAnsi="Traditional Arabic" w:cs="Traditional Arabic" w:hint="cs"/>
          <w:sz w:val="28"/>
          <w:szCs w:val="28"/>
          <w:rtl/>
          <w:lang w:bidi="ar-DZ"/>
        </w:rPr>
        <w:t xml:space="preserve"> محلات ومطاعم للوجبات السريعة</w:t>
      </w:r>
      <w:r w:rsidR="0078658B">
        <w:rPr>
          <w:rFonts w:ascii="Traditional Arabic" w:hAnsi="Traditional Arabic" w:cs="Traditional Arabic" w:hint="cs"/>
          <w:sz w:val="28"/>
          <w:szCs w:val="28"/>
          <w:rtl/>
          <w:lang w:bidi="ar-DZ"/>
        </w:rPr>
        <w:t>.</w:t>
      </w:r>
    </w:p>
    <w:p w:rsidR="00AE667D" w:rsidRDefault="009B1FCB" w:rsidP="00954E05">
      <w:pPr>
        <w:pStyle w:val="Paragraphedeliste"/>
        <w:numPr>
          <w:ilvl w:val="0"/>
          <w:numId w:val="40"/>
        </w:numPr>
        <w:tabs>
          <w:tab w:val="right" w:pos="332"/>
        </w:tabs>
        <w:bidi/>
        <w:spacing w:after="0" w:line="216"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حديقة صفا 1بحي بن سونة:</w:t>
      </w:r>
      <w:r>
        <w:rPr>
          <w:rFonts w:ascii="Traditional Arabic" w:hAnsi="Traditional Arabic" w:cs="Traditional Arabic" w:hint="cs"/>
          <w:sz w:val="28"/>
          <w:szCs w:val="28"/>
          <w:rtl/>
          <w:lang w:bidi="ar-DZ"/>
        </w:rPr>
        <w:t xml:space="preserve"> وهي عبارة عن مكان للاستجمام والترفيه يحتوي على مشتلة لمجموعة كبيرة ومتنوعة من الأزهار والأشجار، كما تحتوي على مجموعة من الحيوانات الجميلة مثل العصافير والطاووس التي يمكن للزوار مشاهدتها، </w:t>
      </w:r>
      <w:r w:rsidR="000301C8">
        <w:rPr>
          <w:rFonts w:ascii="Traditional Arabic" w:hAnsi="Traditional Arabic" w:cs="Traditional Arabic" w:hint="cs"/>
          <w:sz w:val="28"/>
          <w:szCs w:val="28"/>
          <w:rtl/>
          <w:lang w:bidi="ar-DZ"/>
        </w:rPr>
        <w:t>و</w:t>
      </w:r>
      <w:r>
        <w:rPr>
          <w:rFonts w:ascii="Traditional Arabic" w:hAnsi="Traditional Arabic" w:cs="Traditional Arabic" w:hint="cs"/>
          <w:sz w:val="28"/>
          <w:szCs w:val="28"/>
          <w:rtl/>
          <w:lang w:bidi="ar-DZ"/>
        </w:rPr>
        <w:t xml:space="preserve">تحتوي </w:t>
      </w:r>
      <w:r w:rsidR="000301C8">
        <w:rPr>
          <w:rFonts w:ascii="Traditional Arabic" w:hAnsi="Traditional Arabic" w:cs="Traditional Arabic" w:hint="cs"/>
          <w:sz w:val="28"/>
          <w:szCs w:val="28"/>
          <w:rtl/>
          <w:lang w:bidi="ar-DZ"/>
        </w:rPr>
        <w:t xml:space="preserve">كذلك </w:t>
      </w:r>
      <w:r>
        <w:rPr>
          <w:rFonts w:ascii="Traditional Arabic" w:hAnsi="Traditional Arabic" w:cs="Traditional Arabic" w:hint="cs"/>
          <w:sz w:val="28"/>
          <w:szCs w:val="28"/>
          <w:rtl/>
          <w:lang w:bidi="ar-DZ"/>
        </w:rPr>
        <w:t>على محلات لبيع الحلويات. وتشهد الحديقة</w:t>
      </w:r>
      <w:r w:rsidRPr="009B1FCB">
        <w:rPr>
          <w:rFonts w:ascii="Traditional Arabic" w:hAnsi="Traditional Arabic" w:cs="Traditional Arabic" w:hint="cs"/>
          <w:sz w:val="28"/>
          <w:szCs w:val="28"/>
          <w:rtl/>
          <w:lang w:bidi="ar-DZ"/>
        </w:rPr>
        <w:t xml:space="preserve"> </w:t>
      </w:r>
      <w:r w:rsidR="000301C8" w:rsidRPr="000301C8">
        <w:rPr>
          <w:rFonts w:ascii="Traditional Arabic" w:hAnsi="Traditional Arabic" w:cs="Traditional Arabic" w:hint="cs"/>
          <w:sz w:val="28"/>
          <w:szCs w:val="28"/>
          <w:rtl/>
          <w:lang w:bidi="ar-DZ"/>
        </w:rPr>
        <w:t>اقبالا كبيرا</w:t>
      </w:r>
      <w:r w:rsidRPr="000301C8">
        <w:rPr>
          <w:rFonts w:ascii="Traditional Arabic" w:hAnsi="Traditional Arabic" w:cs="Traditional Arabic" w:hint="cs"/>
          <w:sz w:val="28"/>
          <w:szCs w:val="28"/>
          <w:rtl/>
          <w:lang w:bidi="ar-DZ"/>
        </w:rPr>
        <w:t xml:space="preserve"> </w:t>
      </w:r>
      <w:r w:rsidR="000301C8">
        <w:rPr>
          <w:rFonts w:ascii="Traditional Arabic" w:hAnsi="Traditional Arabic" w:cs="Traditional Arabic" w:hint="cs"/>
          <w:sz w:val="28"/>
          <w:szCs w:val="28"/>
          <w:rtl/>
          <w:lang w:bidi="ar-DZ"/>
        </w:rPr>
        <w:t>من الزوار يوميا.</w:t>
      </w:r>
    </w:p>
    <w:p w:rsidR="00B00226" w:rsidRPr="00B00226" w:rsidRDefault="009B1FCB" w:rsidP="00954E05">
      <w:pPr>
        <w:pStyle w:val="Paragraphedeliste"/>
        <w:numPr>
          <w:ilvl w:val="0"/>
          <w:numId w:val="40"/>
        </w:numPr>
        <w:tabs>
          <w:tab w:val="right" w:pos="332"/>
        </w:tabs>
        <w:bidi/>
        <w:spacing w:after="0" w:line="216" w:lineRule="auto"/>
        <w:ind w:left="0" w:firstLine="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حديقة صفا 2 بحي بن</w:t>
      </w:r>
      <w:r w:rsidR="00B00226">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سونة</w:t>
      </w:r>
      <w:r w:rsidR="00B00226">
        <w:rPr>
          <w:rFonts w:ascii="Traditional Arabic" w:hAnsi="Traditional Arabic" w:cs="Traditional Arabic" w:hint="cs"/>
          <w:b/>
          <w:bCs/>
          <w:sz w:val="28"/>
          <w:szCs w:val="28"/>
          <w:rtl/>
          <w:lang w:bidi="ar-DZ"/>
        </w:rPr>
        <w:t>:</w:t>
      </w:r>
      <w:r w:rsidR="00B00226">
        <w:rPr>
          <w:rFonts w:ascii="Traditional Arabic" w:hAnsi="Traditional Arabic" w:cs="Traditional Arabic" w:hint="cs"/>
          <w:sz w:val="28"/>
          <w:szCs w:val="28"/>
          <w:rtl/>
          <w:lang w:bidi="ar-DZ"/>
        </w:rPr>
        <w:t xml:space="preserve"> تعد هذه الحديقة من أهم الحدائق التي توجد في الولاية لما تحتويه من مناظر طبيعية رائعة تمزج بين المساحات الخضراء الشاسعة التي</w:t>
      </w:r>
      <w:r w:rsidR="000301C8">
        <w:rPr>
          <w:rFonts w:ascii="Traditional Arabic" w:hAnsi="Traditional Arabic" w:cs="Traditional Arabic" w:hint="cs"/>
          <w:sz w:val="28"/>
          <w:szCs w:val="28"/>
          <w:rtl/>
          <w:lang w:bidi="ar-DZ"/>
        </w:rPr>
        <w:t xml:space="preserve"> يتخللها </w:t>
      </w:r>
      <w:proofErr w:type="spellStart"/>
      <w:r w:rsidR="000301C8">
        <w:rPr>
          <w:rFonts w:ascii="Traditional Arabic" w:hAnsi="Traditional Arabic" w:cs="Traditional Arabic" w:hint="cs"/>
          <w:sz w:val="28"/>
          <w:szCs w:val="28"/>
          <w:rtl/>
          <w:lang w:bidi="ar-DZ"/>
        </w:rPr>
        <w:t>نافورات</w:t>
      </w:r>
      <w:proofErr w:type="spellEnd"/>
      <w:r w:rsidR="000301C8">
        <w:rPr>
          <w:rFonts w:ascii="Traditional Arabic" w:hAnsi="Traditional Arabic" w:cs="Traditional Arabic" w:hint="cs"/>
          <w:sz w:val="28"/>
          <w:szCs w:val="28"/>
          <w:rtl/>
          <w:lang w:bidi="ar-DZ"/>
        </w:rPr>
        <w:t xml:space="preserve"> ورشاشات للمياه.</w:t>
      </w:r>
      <w:r w:rsidR="00B00226">
        <w:rPr>
          <w:rFonts w:ascii="Traditional Arabic" w:hAnsi="Traditional Arabic" w:cs="Traditional Arabic" w:hint="cs"/>
          <w:sz w:val="28"/>
          <w:szCs w:val="28"/>
          <w:rtl/>
          <w:lang w:bidi="ar-DZ"/>
        </w:rPr>
        <w:t xml:space="preserve"> </w:t>
      </w:r>
      <w:proofErr w:type="gramStart"/>
      <w:r w:rsidR="00B00226">
        <w:rPr>
          <w:rFonts w:ascii="Traditional Arabic" w:hAnsi="Traditional Arabic" w:cs="Traditional Arabic" w:hint="cs"/>
          <w:sz w:val="28"/>
          <w:szCs w:val="28"/>
          <w:rtl/>
          <w:lang w:bidi="ar-DZ"/>
        </w:rPr>
        <w:t>كما</w:t>
      </w:r>
      <w:proofErr w:type="gramEnd"/>
      <w:r w:rsidR="00B00226">
        <w:rPr>
          <w:rFonts w:ascii="Traditional Arabic" w:hAnsi="Traditional Arabic" w:cs="Traditional Arabic" w:hint="cs"/>
          <w:sz w:val="28"/>
          <w:szCs w:val="28"/>
          <w:rtl/>
          <w:lang w:bidi="ar-DZ"/>
        </w:rPr>
        <w:t xml:space="preserve"> توفر لزوارها جملة متنوعة من الخدمات كتوفير الأمن، بيع بعض المأكولات الخفيفة والمشروبات الباردة والساخنة، </w:t>
      </w:r>
      <w:r w:rsidR="0078658B">
        <w:rPr>
          <w:rFonts w:ascii="Traditional Arabic" w:hAnsi="Traditional Arabic" w:cs="Traditional Arabic" w:hint="cs"/>
          <w:sz w:val="28"/>
          <w:szCs w:val="28"/>
          <w:rtl/>
          <w:lang w:bidi="ar-DZ"/>
        </w:rPr>
        <w:t>احتوائها</w:t>
      </w:r>
      <w:r w:rsidR="00B00226">
        <w:rPr>
          <w:rFonts w:ascii="Traditional Arabic" w:hAnsi="Traditional Arabic" w:cs="Traditional Arabic" w:hint="cs"/>
          <w:sz w:val="28"/>
          <w:szCs w:val="28"/>
          <w:rtl/>
          <w:lang w:bidi="ar-DZ"/>
        </w:rPr>
        <w:t xml:space="preserve"> على دورات مياه واحدة للنساء والأخرى للرجال، توفير ألعاب متنوعة للأطفال باختلاف أعمارهم منها المجانية والمدفوعة. كل هذا جعل منها الوجهة المفضلة للعديد من العائلات من داخل الولاية وخارجها.</w:t>
      </w:r>
    </w:p>
    <w:p w:rsidR="00DA4AD1" w:rsidRDefault="00B00226" w:rsidP="00954E05">
      <w:pPr>
        <w:bidi/>
        <w:spacing w:after="0" w:line="216"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2- </w:t>
      </w:r>
      <w:proofErr w:type="gramStart"/>
      <w:r>
        <w:rPr>
          <w:rFonts w:ascii="Traditional Arabic" w:hAnsi="Traditional Arabic" w:cs="Traditional Arabic" w:hint="cs"/>
          <w:b/>
          <w:bCs/>
          <w:sz w:val="28"/>
          <w:szCs w:val="28"/>
          <w:rtl/>
        </w:rPr>
        <w:t>المؤسسات</w:t>
      </w:r>
      <w:proofErr w:type="gramEnd"/>
      <w:r>
        <w:rPr>
          <w:rFonts w:ascii="Traditional Arabic" w:hAnsi="Traditional Arabic" w:cs="Traditional Arabic" w:hint="cs"/>
          <w:b/>
          <w:bCs/>
          <w:sz w:val="28"/>
          <w:szCs w:val="28"/>
          <w:rtl/>
        </w:rPr>
        <w:t xml:space="preserve"> الفندقية:</w:t>
      </w:r>
      <w:r w:rsidR="000301C8">
        <w:rPr>
          <w:rFonts w:ascii="Traditional Arabic" w:hAnsi="Traditional Arabic" w:cs="Traditional Arabic" w:hint="cs"/>
          <w:b/>
          <w:bCs/>
          <w:sz w:val="28"/>
          <w:szCs w:val="28"/>
          <w:rtl/>
        </w:rPr>
        <w:t xml:space="preserve"> </w:t>
      </w:r>
      <w:r w:rsidR="000301C8" w:rsidRPr="000301C8">
        <w:rPr>
          <w:rFonts w:ascii="Traditional Arabic" w:hAnsi="Traditional Arabic" w:cs="Traditional Arabic" w:hint="cs"/>
          <w:sz w:val="28"/>
          <w:szCs w:val="28"/>
          <w:rtl/>
        </w:rPr>
        <w:t>سجلت</w:t>
      </w:r>
      <w:r w:rsidRPr="008D6604">
        <w:rPr>
          <w:rFonts w:ascii="Traditional Arabic" w:hAnsi="Traditional Arabic" w:cs="Traditional Arabic" w:hint="cs"/>
          <w:color w:val="FF0000"/>
          <w:sz w:val="28"/>
          <w:szCs w:val="28"/>
          <w:rtl/>
        </w:rPr>
        <w:t xml:space="preserve"> </w:t>
      </w:r>
      <w:r w:rsidR="00B7520C">
        <w:rPr>
          <w:rFonts w:ascii="Traditional Arabic" w:hAnsi="Traditional Arabic" w:cs="Traditional Arabic" w:hint="cs"/>
          <w:sz w:val="28"/>
          <w:szCs w:val="28"/>
          <w:rtl/>
        </w:rPr>
        <w:t xml:space="preserve">الولاية مؤخرا إنشاء </w:t>
      </w:r>
      <w:r w:rsidR="000301C8">
        <w:rPr>
          <w:rFonts w:ascii="Traditional Arabic" w:hAnsi="Traditional Arabic" w:cs="Traditional Arabic" w:hint="cs"/>
          <w:sz w:val="28"/>
          <w:szCs w:val="28"/>
          <w:rtl/>
        </w:rPr>
        <w:t>العديد من ال</w:t>
      </w:r>
      <w:r w:rsidR="00B7520C">
        <w:rPr>
          <w:rFonts w:ascii="Traditional Arabic" w:hAnsi="Traditional Arabic" w:cs="Traditional Arabic" w:hint="cs"/>
          <w:sz w:val="28"/>
          <w:szCs w:val="28"/>
          <w:rtl/>
        </w:rPr>
        <w:t xml:space="preserve">فنادق </w:t>
      </w:r>
      <w:r w:rsidR="000301C8">
        <w:rPr>
          <w:rFonts w:ascii="Traditional Arabic" w:hAnsi="Traditional Arabic" w:cs="Traditional Arabic" w:hint="cs"/>
          <w:sz w:val="28"/>
          <w:szCs w:val="28"/>
          <w:rtl/>
        </w:rPr>
        <w:t>ال</w:t>
      </w:r>
      <w:r w:rsidR="00B7520C">
        <w:rPr>
          <w:rFonts w:ascii="Traditional Arabic" w:hAnsi="Traditional Arabic" w:cs="Traditional Arabic" w:hint="cs"/>
          <w:sz w:val="28"/>
          <w:szCs w:val="28"/>
          <w:rtl/>
        </w:rPr>
        <w:t>جديدة، والشكل التالي يوضح ذلك:</w:t>
      </w:r>
    </w:p>
    <w:p w:rsidR="00DA4AD1" w:rsidRPr="006A3020" w:rsidRDefault="00DA4AD1" w:rsidP="00954E05">
      <w:pPr>
        <w:bidi/>
        <w:spacing w:after="0" w:line="216" w:lineRule="auto"/>
        <w:jc w:val="center"/>
        <w:rPr>
          <w:rFonts w:ascii="Traditional Arabic" w:hAnsi="Traditional Arabic" w:cs="Traditional Arabic"/>
          <w:b/>
          <w:bCs/>
          <w:sz w:val="26"/>
          <w:szCs w:val="26"/>
          <w:rtl/>
        </w:rPr>
      </w:pPr>
      <w:r w:rsidRPr="006A3020">
        <w:rPr>
          <w:rFonts w:ascii="Traditional Arabic" w:hAnsi="Traditional Arabic" w:cs="Traditional Arabic" w:hint="cs"/>
          <w:b/>
          <w:bCs/>
          <w:sz w:val="26"/>
          <w:szCs w:val="26"/>
          <w:rtl/>
        </w:rPr>
        <w:t>الشكل رقم</w:t>
      </w:r>
      <w:r w:rsidR="00006F6E" w:rsidRPr="006A3020">
        <w:rPr>
          <w:rFonts w:ascii="Traditional Arabic" w:hAnsi="Traditional Arabic" w:cs="Traditional Arabic" w:hint="cs"/>
          <w:b/>
          <w:bCs/>
          <w:sz w:val="26"/>
          <w:szCs w:val="26"/>
          <w:rtl/>
        </w:rPr>
        <w:t>1</w:t>
      </w:r>
      <w:r w:rsidRPr="006A3020">
        <w:rPr>
          <w:rFonts w:ascii="Traditional Arabic" w:hAnsi="Traditional Arabic" w:cs="Traditional Arabic" w:hint="cs"/>
          <w:b/>
          <w:bCs/>
          <w:sz w:val="26"/>
          <w:szCs w:val="26"/>
          <w:rtl/>
        </w:rPr>
        <w:t xml:space="preserve">: </w:t>
      </w:r>
      <w:r w:rsidR="00BA7C13" w:rsidRPr="006A3020">
        <w:rPr>
          <w:rFonts w:ascii="Traditional Arabic" w:hAnsi="Traditional Arabic" w:cs="Traditional Arabic" w:hint="cs"/>
          <w:b/>
          <w:bCs/>
          <w:sz w:val="26"/>
          <w:szCs w:val="26"/>
          <w:rtl/>
        </w:rPr>
        <w:t>ت</w:t>
      </w:r>
      <w:r w:rsidRPr="006A3020">
        <w:rPr>
          <w:rFonts w:ascii="Traditional Arabic" w:hAnsi="Traditional Arabic" w:cs="Traditional Arabic" w:hint="cs"/>
          <w:b/>
          <w:bCs/>
          <w:sz w:val="26"/>
          <w:szCs w:val="26"/>
          <w:rtl/>
        </w:rPr>
        <w:t>طور عدد المؤسسات الفندقية في ولاية الشلف</w:t>
      </w:r>
    </w:p>
    <w:p w:rsidR="00B7520C" w:rsidRPr="00B00226" w:rsidRDefault="00DA4AD1" w:rsidP="006A3020">
      <w:pPr>
        <w:bidi/>
        <w:spacing w:after="0" w:line="240" w:lineRule="auto"/>
        <w:jc w:val="center"/>
        <w:rPr>
          <w:rFonts w:ascii="Traditional Arabic" w:hAnsi="Traditional Arabic" w:cs="Traditional Arabic"/>
          <w:sz w:val="28"/>
          <w:szCs w:val="28"/>
          <w:rtl/>
        </w:rPr>
      </w:pPr>
      <w:r>
        <w:rPr>
          <w:rFonts w:ascii="Traditional Arabic" w:hAnsi="Traditional Arabic" w:cs="Traditional Arabic" w:hint="cs"/>
          <w:noProof/>
          <w:sz w:val="28"/>
          <w:szCs w:val="28"/>
          <w:rtl/>
          <w:lang w:val="fr-FR" w:eastAsia="fr-FR"/>
        </w:rPr>
        <w:drawing>
          <wp:inline distT="0" distB="0" distL="0" distR="0" wp14:anchorId="44903DE2" wp14:editId="6CA2DC5E">
            <wp:extent cx="5486400" cy="1800000"/>
            <wp:effectExtent l="0" t="0" r="19050" b="1016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4B4A" w:rsidRPr="005D1D4B" w:rsidRDefault="00DA4AD1" w:rsidP="00B0132F">
      <w:pPr>
        <w:bidi/>
        <w:spacing w:after="0" w:line="240" w:lineRule="auto"/>
        <w:jc w:val="center"/>
        <w:rPr>
          <w:rFonts w:ascii="Traditional Arabic" w:hAnsi="Traditional Arabic" w:cs="Traditional Arabic"/>
          <w:b/>
          <w:bCs/>
          <w:i/>
          <w:iCs/>
          <w:sz w:val="24"/>
          <w:szCs w:val="24"/>
          <w:rtl/>
        </w:rPr>
      </w:pPr>
      <w:r w:rsidRPr="005D1D4B">
        <w:rPr>
          <w:rFonts w:ascii="Traditional Arabic" w:hAnsi="Traditional Arabic" w:cs="Traditional Arabic" w:hint="cs"/>
          <w:b/>
          <w:bCs/>
          <w:i/>
          <w:iCs/>
          <w:sz w:val="24"/>
          <w:szCs w:val="24"/>
          <w:rtl/>
        </w:rPr>
        <w:t xml:space="preserve">المصدر: </w:t>
      </w:r>
      <w:r w:rsidR="003506FF">
        <w:rPr>
          <w:rFonts w:ascii="Traditional Arabic" w:hAnsi="Traditional Arabic" w:cs="Traditional Arabic" w:hint="cs"/>
          <w:i/>
          <w:iCs/>
          <w:sz w:val="24"/>
          <w:szCs w:val="24"/>
          <w:rtl/>
        </w:rPr>
        <w:t>من اعداد الباحثين</w:t>
      </w:r>
      <w:r w:rsidRPr="005D1D4B">
        <w:rPr>
          <w:rFonts w:ascii="Traditional Arabic" w:hAnsi="Traditional Arabic" w:cs="Traditional Arabic" w:hint="cs"/>
          <w:i/>
          <w:iCs/>
          <w:sz w:val="24"/>
          <w:szCs w:val="24"/>
          <w:rtl/>
        </w:rPr>
        <w:t xml:space="preserve"> بالاعتماد على معلومات مديرية السياحة والصناعة التقليدية لولاية الشلف</w:t>
      </w:r>
    </w:p>
    <w:p w:rsidR="009E4B4A" w:rsidRPr="00BA7C13" w:rsidRDefault="00BA7C13" w:rsidP="00B0132F">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   </w:t>
      </w:r>
      <w:proofErr w:type="gramStart"/>
      <w:r>
        <w:rPr>
          <w:rFonts w:ascii="Traditional Arabic" w:hAnsi="Traditional Arabic" w:cs="Traditional Arabic" w:hint="cs"/>
          <w:sz w:val="28"/>
          <w:szCs w:val="28"/>
          <w:rtl/>
        </w:rPr>
        <w:t>نلاحظ</w:t>
      </w:r>
      <w:proofErr w:type="gramEnd"/>
      <w:r>
        <w:rPr>
          <w:rFonts w:ascii="Traditional Arabic" w:hAnsi="Traditional Arabic" w:cs="Traditional Arabic" w:hint="cs"/>
          <w:sz w:val="28"/>
          <w:szCs w:val="28"/>
          <w:rtl/>
        </w:rPr>
        <w:t xml:space="preserve"> من خلال الشكل أن عدد الفنادق ازداد خلال الفترة الممتدة من 2016 إلى غاية سنة 2023، حيث كان </w:t>
      </w:r>
      <w:r w:rsidR="000301C8">
        <w:rPr>
          <w:rFonts w:ascii="Traditional Arabic" w:hAnsi="Traditional Arabic" w:cs="Traditional Arabic" w:hint="cs"/>
          <w:sz w:val="28"/>
          <w:szCs w:val="28"/>
          <w:rtl/>
        </w:rPr>
        <w:t>في سنة 2016 14 فندق لي</w:t>
      </w:r>
      <w:r>
        <w:rPr>
          <w:rFonts w:ascii="Traditional Arabic" w:hAnsi="Traditional Arabic" w:cs="Traditional Arabic" w:hint="cs"/>
          <w:sz w:val="28"/>
          <w:szCs w:val="28"/>
          <w:rtl/>
        </w:rPr>
        <w:t xml:space="preserve">صل في سنة 2023 </w:t>
      </w:r>
      <w:r w:rsidR="00837E19">
        <w:rPr>
          <w:rFonts w:ascii="Traditional Arabic" w:hAnsi="Traditional Arabic" w:cs="Traditional Arabic" w:hint="cs"/>
          <w:sz w:val="28"/>
          <w:szCs w:val="28"/>
          <w:rtl/>
        </w:rPr>
        <w:t xml:space="preserve">إلى </w:t>
      </w:r>
      <w:r w:rsidR="0081734C">
        <w:rPr>
          <w:rFonts w:ascii="Traditional Arabic" w:hAnsi="Traditional Arabic" w:cs="Traditional Arabic" w:hint="cs"/>
          <w:sz w:val="28"/>
          <w:szCs w:val="28"/>
          <w:rtl/>
        </w:rPr>
        <w:t xml:space="preserve">18 فندق، وهذا </w:t>
      </w:r>
      <w:r w:rsidR="0081734C" w:rsidRPr="000301C8">
        <w:rPr>
          <w:rFonts w:ascii="Traditional Arabic" w:hAnsi="Traditional Arabic" w:cs="Traditional Arabic" w:hint="cs"/>
          <w:sz w:val="28"/>
          <w:szCs w:val="28"/>
          <w:rtl/>
        </w:rPr>
        <w:t>م</w:t>
      </w:r>
      <w:r w:rsidR="000301C8" w:rsidRPr="000301C8">
        <w:rPr>
          <w:rFonts w:ascii="Traditional Arabic" w:hAnsi="Traditional Arabic" w:cs="Traditional Arabic" w:hint="cs"/>
          <w:sz w:val="28"/>
          <w:szCs w:val="28"/>
          <w:rtl/>
        </w:rPr>
        <w:t>ا</w:t>
      </w:r>
      <w:r w:rsidR="000301C8">
        <w:rPr>
          <w:rFonts w:ascii="Traditional Arabic" w:hAnsi="Traditional Arabic" w:cs="Traditional Arabic" w:hint="cs"/>
          <w:sz w:val="28"/>
          <w:szCs w:val="28"/>
          <w:rtl/>
        </w:rPr>
        <w:t xml:space="preserve"> </w:t>
      </w:r>
      <w:r w:rsidR="0081734C" w:rsidRPr="000301C8">
        <w:rPr>
          <w:rFonts w:ascii="Traditional Arabic" w:hAnsi="Traditional Arabic" w:cs="Traditional Arabic" w:hint="cs"/>
          <w:sz w:val="28"/>
          <w:szCs w:val="28"/>
          <w:rtl/>
        </w:rPr>
        <w:t xml:space="preserve">يدل </w:t>
      </w:r>
      <w:r w:rsidR="0081734C">
        <w:rPr>
          <w:rFonts w:ascii="Traditional Arabic" w:hAnsi="Traditional Arabic" w:cs="Traditional Arabic" w:hint="cs"/>
          <w:sz w:val="28"/>
          <w:szCs w:val="28"/>
          <w:rtl/>
        </w:rPr>
        <w:t xml:space="preserve">على </w:t>
      </w:r>
      <w:r w:rsidR="00837E19">
        <w:rPr>
          <w:rFonts w:ascii="Traditional Arabic" w:hAnsi="Traditional Arabic" w:cs="Traditional Arabic" w:hint="cs"/>
          <w:sz w:val="28"/>
          <w:szCs w:val="28"/>
          <w:rtl/>
        </w:rPr>
        <w:t xml:space="preserve">تزايد </w:t>
      </w:r>
      <w:r w:rsidR="0081734C">
        <w:rPr>
          <w:rFonts w:ascii="Traditional Arabic" w:hAnsi="Traditional Arabic" w:cs="Traditional Arabic" w:hint="cs"/>
          <w:sz w:val="28"/>
          <w:szCs w:val="28"/>
          <w:rtl/>
        </w:rPr>
        <w:t>الاستثمار في</w:t>
      </w:r>
      <w:r w:rsidR="00837E19">
        <w:rPr>
          <w:rFonts w:ascii="Traditional Arabic" w:hAnsi="Traditional Arabic" w:cs="Traditional Arabic" w:hint="cs"/>
          <w:sz w:val="28"/>
          <w:szCs w:val="28"/>
          <w:rtl/>
        </w:rPr>
        <w:t xml:space="preserve"> هذا المجال</w:t>
      </w:r>
      <w:r w:rsidR="000301C8">
        <w:rPr>
          <w:rFonts w:ascii="Traditional Arabic" w:hAnsi="Traditional Arabic" w:cs="Traditional Arabic" w:hint="cs"/>
          <w:sz w:val="28"/>
          <w:szCs w:val="28"/>
          <w:rtl/>
        </w:rPr>
        <w:t>،</w:t>
      </w:r>
      <w:r w:rsidR="0081734C">
        <w:rPr>
          <w:rFonts w:ascii="Traditional Arabic" w:hAnsi="Traditional Arabic" w:cs="Traditional Arabic" w:hint="cs"/>
          <w:sz w:val="28"/>
          <w:szCs w:val="28"/>
          <w:rtl/>
        </w:rPr>
        <w:t xml:space="preserve"> وبالتالي زيادة عدد الأسرة المتوفرة في الولاية.</w:t>
      </w:r>
    </w:p>
    <w:p w:rsidR="009E4B4A" w:rsidRDefault="0081734C" w:rsidP="00B0132F">
      <w:pPr>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2- </w:t>
      </w:r>
      <w:proofErr w:type="gramStart"/>
      <w:r>
        <w:rPr>
          <w:rFonts w:ascii="Traditional Arabic" w:hAnsi="Traditional Arabic" w:cs="Traditional Arabic" w:hint="cs"/>
          <w:b/>
          <w:bCs/>
          <w:sz w:val="28"/>
          <w:szCs w:val="28"/>
          <w:rtl/>
        </w:rPr>
        <w:t>تطور</w:t>
      </w:r>
      <w:proofErr w:type="gramEnd"/>
      <w:r>
        <w:rPr>
          <w:rFonts w:ascii="Traditional Arabic" w:hAnsi="Traditional Arabic" w:cs="Traditional Arabic" w:hint="cs"/>
          <w:b/>
          <w:bCs/>
          <w:sz w:val="28"/>
          <w:szCs w:val="28"/>
          <w:rtl/>
        </w:rPr>
        <w:t xml:space="preserve"> عدد الوكالات السياحية في الولاية: </w:t>
      </w:r>
      <w:r w:rsidR="00024062">
        <w:rPr>
          <w:rFonts w:ascii="Traditional Arabic" w:hAnsi="Traditional Arabic" w:cs="Traditional Arabic" w:hint="cs"/>
          <w:sz w:val="28"/>
          <w:szCs w:val="28"/>
          <w:rtl/>
        </w:rPr>
        <w:t xml:space="preserve">الوكالات السياحية من المؤسسات السياحية التي </w:t>
      </w:r>
      <w:r w:rsidR="000301C8">
        <w:rPr>
          <w:rFonts w:ascii="Traditional Arabic" w:hAnsi="Traditional Arabic" w:cs="Traditional Arabic" w:hint="cs"/>
          <w:sz w:val="28"/>
          <w:szCs w:val="28"/>
          <w:rtl/>
        </w:rPr>
        <w:t>تقدم مجموعة من الخدمات ا</w:t>
      </w:r>
      <w:r w:rsidR="00BD7893">
        <w:rPr>
          <w:rFonts w:ascii="Traditional Arabic" w:hAnsi="Traditional Arabic" w:cs="Traditional Arabic" w:hint="cs"/>
          <w:sz w:val="28"/>
          <w:szCs w:val="28"/>
          <w:rtl/>
        </w:rPr>
        <w:t>لسياح</w:t>
      </w:r>
      <w:r w:rsidR="000301C8">
        <w:rPr>
          <w:rFonts w:ascii="Traditional Arabic" w:hAnsi="Traditional Arabic" w:cs="Traditional Arabic" w:hint="cs"/>
          <w:sz w:val="28"/>
          <w:szCs w:val="28"/>
          <w:rtl/>
        </w:rPr>
        <w:t>ية</w:t>
      </w:r>
      <w:r w:rsidR="00BD7893">
        <w:rPr>
          <w:rFonts w:ascii="Traditional Arabic" w:hAnsi="Traditional Arabic" w:cs="Traditional Arabic" w:hint="cs"/>
          <w:sz w:val="28"/>
          <w:szCs w:val="28"/>
          <w:rtl/>
        </w:rPr>
        <w:t xml:space="preserve"> بصفة دائمة</w:t>
      </w:r>
      <w:r w:rsidR="00024062">
        <w:rPr>
          <w:rFonts w:ascii="Traditional Arabic" w:hAnsi="Traditional Arabic" w:cs="Traditional Arabic" w:hint="cs"/>
          <w:sz w:val="28"/>
          <w:szCs w:val="28"/>
          <w:rtl/>
        </w:rPr>
        <w:t xml:space="preserve">. والشكل التالي يوضح </w:t>
      </w:r>
      <w:proofErr w:type="gramStart"/>
      <w:r w:rsidR="00024062">
        <w:rPr>
          <w:rFonts w:ascii="Traditional Arabic" w:hAnsi="Traditional Arabic" w:cs="Traditional Arabic" w:hint="cs"/>
          <w:sz w:val="28"/>
          <w:szCs w:val="28"/>
          <w:rtl/>
        </w:rPr>
        <w:t>هذا</w:t>
      </w:r>
      <w:proofErr w:type="gramEnd"/>
      <w:r w:rsidR="00024062">
        <w:rPr>
          <w:rFonts w:ascii="Traditional Arabic" w:hAnsi="Traditional Arabic" w:cs="Traditional Arabic" w:hint="cs"/>
          <w:sz w:val="28"/>
          <w:szCs w:val="28"/>
          <w:rtl/>
        </w:rPr>
        <w:t xml:space="preserve"> التطور:</w:t>
      </w:r>
    </w:p>
    <w:p w:rsidR="00024062" w:rsidRPr="006A3020" w:rsidRDefault="00024062" w:rsidP="006A3020">
      <w:pPr>
        <w:bidi/>
        <w:spacing w:after="0" w:line="240" w:lineRule="auto"/>
        <w:jc w:val="center"/>
        <w:rPr>
          <w:rFonts w:ascii="Traditional Arabic" w:hAnsi="Traditional Arabic" w:cs="Traditional Arabic"/>
          <w:b/>
          <w:bCs/>
          <w:sz w:val="26"/>
          <w:szCs w:val="26"/>
          <w:rtl/>
        </w:rPr>
      </w:pPr>
      <w:r w:rsidRPr="006A3020">
        <w:rPr>
          <w:rFonts w:ascii="Traditional Arabic" w:hAnsi="Traditional Arabic" w:cs="Traditional Arabic" w:hint="cs"/>
          <w:b/>
          <w:bCs/>
          <w:sz w:val="26"/>
          <w:szCs w:val="26"/>
          <w:rtl/>
        </w:rPr>
        <w:t>الشكل رقم</w:t>
      </w:r>
      <w:r w:rsidR="006A3020" w:rsidRPr="006A3020">
        <w:rPr>
          <w:rFonts w:ascii="Traditional Arabic" w:hAnsi="Traditional Arabic" w:cs="Traditional Arabic" w:hint="cs"/>
          <w:b/>
          <w:bCs/>
          <w:sz w:val="26"/>
          <w:szCs w:val="26"/>
          <w:rtl/>
        </w:rPr>
        <w:t>2</w:t>
      </w:r>
      <w:r w:rsidRPr="006A3020">
        <w:rPr>
          <w:rFonts w:ascii="Traditional Arabic" w:hAnsi="Traditional Arabic" w:cs="Traditional Arabic" w:hint="cs"/>
          <w:b/>
          <w:bCs/>
          <w:sz w:val="26"/>
          <w:szCs w:val="26"/>
          <w:rtl/>
        </w:rPr>
        <w:t>:</w:t>
      </w:r>
      <w:r w:rsidR="006A3020" w:rsidRPr="006A3020">
        <w:rPr>
          <w:rFonts w:ascii="Traditional Arabic" w:hAnsi="Traditional Arabic" w:cs="Traditional Arabic" w:hint="cs"/>
          <w:b/>
          <w:bCs/>
          <w:sz w:val="26"/>
          <w:szCs w:val="26"/>
          <w:rtl/>
        </w:rPr>
        <w:t xml:space="preserve"> </w:t>
      </w:r>
      <w:r w:rsidRPr="006A3020">
        <w:rPr>
          <w:rFonts w:ascii="Traditional Arabic" w:hAnsi="Traditional Arabic" w:cs="Traditional Arabic" w:hint="cs"/>
          <w:b/>
          <w:bCs/>
          <w:sz w:val="26"/>
          <w:szCs w:val="26"/>
          <w:rtl/>
        </w:rPr>
        <w:t>تطور الوكالات السياحية في ولاية الشلف</w:t>
      </w:r>
    </w:p>
    <w:p w:rsidR="00200C52" w:rsidRPr="00A065F1" w:rsidRDefault="00200C52" w:rsidP="00B0132F">
      <w:pPr>
        <w:tabs>
          <w:tab w:val="left" w:pos="566"/>
          <w:tab w:val="left" w:pos="991"/>
        </w:tabs>
        <w:bidi/>
        <w:spacing w:after="0" w:line="240" w:lineRule="auto"/>
        <w:jc w:val="both"/>
        <w:rPr>
          <w:rFonts w:ascii="Traditional Arabic" w:hAnsi="Traditional Arabic" w:cs="Traditional Arabic"/>
          <w:sz w:val="28"/>
          <w:szCs w:val="28"/>
          <w:rtl/>
        </w:rPr>
      </w:pPr>
      <w:r w:rsidRPr="00A065F1">
        <w:rPr>
          <w:rFonts w:ascii="Traditional Arabic" w:hAnsi="Traditional Arabic" w:cs="Traditional Arabic" w:hint="cs"/>
          <w:sz w:val="28"/>
          <w:szCs w:val="28"/>
          <w:rtl/>
        </w:rPr>
        <w:t>.</w:t>
      </w:r>
      <w:r w:rsidR="00024062">
        <w:rPr>
          <w:rFonts w:ascii="Traditional Arabic" w:hAnsi="Traditional Arabic" w:cs="Traditional Arabic"/>
          <w:noProof/>
          <w:sz w:val="28"/>
          <w:szCs w:val="28"/>
          <w:rtl/>
          <w:lang w:val="fr-FR" w:eastAsia="fr-FR"/>
        </w:rPr>
        <w:drawing>
          <wp:inline distT="0" distB="0" distL="0" distR="0" wp14:anchorId="3EECF71D" wp14:editId="23D0DBD8">
            <wp:extent cx="5427878" cy="1584000"/>
            <wp:effectExtent l="0" t="0" r="20955" b="1651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4062" w:rsidRPr="005D1D4B" w:rsidRDefault="00024062" w:rsidP="00954E05">
      <w:pPr>
        <w:tabs>
          <w:tab w:val="left" w:pos="566"/>
          <w:tab w:val="left" w:pos="991"/>
        </w:tabs>
        <w:bidi/>
        <w:spacing w:after="0" w:line="216" w:lineRule="auto"/>
        <w:jc w:val="center"/>
        <w:rPr>
          <w:rFonts w:ascii="Traditional Arabic" w:hAnsi="Traditional Arabic" w:cs="Traditional Arabic"/>
          <w:b/>
          <w:bCs/>
          <w:i/>
          <w:iCs/>
          <w:sz w:val="24"/>
          <w:szCs w:val="24"/>
          <w:rtl/>
        </w:rPr>
      </w:pPr>
      <w:r w:rsidRPr="005D1D4B">
        <w:rPr>
          <w:rFonts w:ascii="Traditional Arabic" w:hAnsi="Traditional Arabic" w:cs="Traditional Arabic" w:hint="cs"/>
          <w:b/>
          <w:bCs/>
          <w:i/>
          <w:iCs/>
          <w:sz w:val="24"/>
          <w:szCs w:val="24"/>
          <w:rtl/>
        </w:rPr>
        <w:lastRenderedPageBreak/>
        <w:t xml:space="preserve">المصدر: </w:t>
      </w:r>
      <w:r w:rsidR="003506FF">
        <w:rPr>
          <w:rFonts w:ascii="Traditional Arabic" w:hAnsi="Traditional Arabic" w:cs="Traditional Arabic" w:hint="cs"/>
          <w:i/>
          <w:iCs/>
          <w:sz w:val="24"/>
          <w:szCs w:val="24"/>
          <w:rtl/>
        </w:rPr>
        <w:t>من اعداد الباحثين</w:t>
      </w:r>
      <w:r w:rsidRPr="005D1D4B">
        <w:rPr>
          <w:rFonts w:ascii="Traditional Arabic" w:hAnsi="Traditional Arabic" w:cs="Traditional Arabic" w:hint="cs"/>
          <w:i/>
          <w:iCs/>
          <w:sz w:val="24"/>
          <w:szCs w:val="24"/>
          <w:rtl/>
        </w:rPr>
        <w:t xml:space="preserve"> بالاعتماد على معلومات مديرية السياحة والصناعة التقليدية لولاية الشلف</w:t>
      </w:r>
    </w:p>
    <w:p w:rsidR="00BD7893" w:rsidRDefault="0078658B" w:rsidP="00954E05">
      <w:pPr>
        <w:tabs>
          <w:tab w:val="left" w:pos="566"/>
          <w:tab w:val="left" w:pos="991"/>
        </w:tabs>
        <w:bidi/>
        <w:spacing w:after="0" w:line="216" w:lineRule="auto"/>
        <w:jc w:val="both"/>
        <w:rPr>
          <w:rFonts w:ascii="Traditional Arabic" w:hAnsi="Traditional Arabic" w:cs="Traditional Arabic"/>
          <w:sz w:val="28"/>
          <w:szCs w:val="28"/>
          <w:rtl/>
        </w:rPr>
      </w:pPr>
      <w:r>
        <w:rPr>
          <w:rFonts w:ascii="Traditional Arabic" w:hAnsi="Traditional Arabic" w:cs="Traditional Arabic" w:hint="cs"/>
          <w:sz w:val="30"/>
          <w:szCs w:val="30"/>
          <w:rtl/>
        </w:rPr>
        <w:t xml:space="preserve">   </w:t>
      </w:r>
      <w:proofErr w:type="gramStart"/>
      <w:r w:rsidR="00BD7893" w:rsidRPr="0042618B">
        <w:rPr>
          <w:rFonts w:ascii="Traditional Arabic" w:hAnsi="Traditional Arabic" w:cs="Traditional Arabic" w:hint="cs"/>
          <w:sz w:val="28"/>
          <w:szCs w:val="28"/>
          <w:rtl/>
        </w:rPr>
        <w:t>من</w:t>
      </w:r>
      <w:proofErr w:type="gramEnd"/>
      <w:r w:rsidR="00BD7893" w:rsidRPr="0042618B">
        <w:rPr>
          <w:rFonts w:ascii="Traditional Arabic" w:hAnsi="Traditional Arabic" w:cs="Traditional Arabic" w:hint="cs"/>
          <w:sz w:val="28"/>
          <w:szCs w:val="28"/>
          <w:rtl/>
        </w:rPr>
        <w:t xml:space="preserve"> خلال الشكل السابق نلاحظ </w:t>
      </w:r>
      <w:r w:rsidR="000301C8" w:rsidRPr="000301C8">
        <w:rPr>
          <w:rFonts w:ascii="Traditional Arabic" w:hAnsi="Traditional Arabic" w:cs="Traditional Arabic" w:hint="cs"/>
          <w:sz w:val="28"/>
          <w:szCs w:val="28"/>
          <w:rtl/>
        </w:rPr>
        <w:t>تطور</w:t>
      </w:r>
      <w:r w:rsidR="004D66F6" w:rsidRPr="00F019B3">
        <w:rPr>
          <w:rFonts w:ascii="Traditional Arabic" w:hAnsi="Traditional Arabic" w:cs="Traditional Arabic" w:hint="cs"/>
          <w:color w:val="FF0000"/>
          <w:sz w:val="28"/>
          <w:szCs w:val="28"/>
          <w:rtl/>
        </w:rPr>
        <w:t xml:space="preserve"> </w:t>
      </w:r>
      <w:r w:rsidR="004D66F6" w:rsidRPr="0042618B">
        <w:rPr>
          <w:rFonts w:ascii="Traditional Arabic" w:hAnsi="Traditional Arabic" w:cs="Traditional Arabic" w:hint="cs"/>
          <w:sz w:val="28"/>
          <w:szCs w:val="28"/>
          <w:rtl/>
        </w:rPr>
        <w:t xml:space="preserve">عدد الوكالات السياحية في الولاية خلال الفترة الممتدة من 2016 إلى غاية السداسي الأول من سنة 2023، </w:t>
      </w:r>
      <w:r w:rsidR="0042618B" w:rsidRPr="0042618B">
        <w:rPr>
          <w:rFonts w:ascii="Traditional Arabic" w:hAnsi="Traditional Arabic" w:cs="Traditional Arabic" w:hint="cs"/>
          <w:sz w:val="28"/>
          <w:szCs w:val="28"/>
          <w:rtl/>
        </w:rPr>
        <w:t>وهذا ما يدل على زيادة الاستثمار في مثل هذه المؤسسات السياحية. وت</w:t>
      </w:r>
      <w:r w:rsidR="00BA2A7A">
        <w:rPr>
          <w:rFonts w:ascii="Traditional Arabic" w:hAnsi="Traditional Arabic" w:cs="Traditional Arabic" w:hint="cs"/>
          <w:sz w:val="28"/>
          <w:szCs w:val="28"/>
          <w:rtl/>
        </w:rPr>
        <w:t>قدم الوكالات السياحية مجموعة من</w:t>
      </w:r>
      <w:r w:rsidR="0042618B">
        <w:rPr>
          <w:rFonts w:ascii="Traditional Arabic" w:hAnsi="Traditional Arabic" w:cs="Traditional Arabic" w:hint="cs"/>
          <w:sz w:val="28"/>
          <w:szCs w:val="28"/>
          <w:rtl/>
        </w:rPr>
        <w:t xml:space="preserve"> الخدمات تتمثل في ما</w:t>
      </w:r>
      <w:r w:rsidR="00D92E51">
        <w:rPr>
          <w:rFonts w:ascii="Traditional Arabic" w:hAnsi="Traditional Arabic" w:cs="Traditional Arabic" w:hint="cs"/>
          <w:sz w:val="28"/>
          <w:szCs w:val="28"/>
          <w:rtl/>
        </w:rPr>
        <w:t xml:space="preserve"> </w:t>
      </w:r>
      <w:proofErr w:type="gramStart"/>
      <w:r w:rsidR="0042618B">
        <w:rPr>
          <w:rFonts w:ascii="Traditional Arabic" w:hAnsi="Traditional Arabic" w:cs="Traditional Arabic" w:hint="cs"/>
          <w:sz w:val="28"/>
          <w:szCs w:val="28"/>
          <w:rtl/>
        </w:rPr>
        <w:t>يلي</w:t>
      </w:r>
      <w:proofErr w:type="gramEnd"/>
      <w:r w:rsidR="0042618B">
        <w:rPr>
          <w:rFonts w:ascii="Traditional Arabic" w:hAnsi="Traditional Arabic" w:cs="Traditional Arabic" w:hint="cs"/>
          <w:sz w:val="28"/>
          <w:szCs w:val="28"/>
          <w:rtl/>
        </w:rPr>
        <w:t>:</w:t>
      </w:r>
    </w:p>
    <w:p w:rsidR="0042618B" w:rsidRDefault="0042618B" w:rsidP="00954E05">
      <w:pPr>
        <w:pStyle w:val="Paragraphedeliste"/>
        <w:numPr>
          <w:ilvl w:val="0"/>
          <w:numId w:val="30"/>
        </w:numPr>
        <w:tabs>
          <w:tab w:val="left" w:pos="566"/>
          <w:tab w:val="left" w:pos="991"/>
        </w:tabs>
        <w:bidi/>
        <w:spacing w:after="0" w:line="216" w:lineRule="auto"/>
        <w:ind w:left="0" w:firstLine="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تقدم مجموعة من العروض السياحية الأمر الذي يشجع الأشخاص على السفر </w:t>
      </w:r>
      <w:proofErr w:type="gramStart"/>
      <w:r>
        <w:rPr>
          <w:rFonts w:ascii="Traditional Arabic" w:hAnsi="Traditional Arabic" w:cs="Traditional Arabic" w:hint="cs"/>
          <w:sz w:val="28"/>
          <w:szCs w:val="28"/>
          <w:rtl/>
        </w:rPr>
        <w:t>والترحال</w:t>
      </w:r>
      <w:proofErr w:type="gramEnd"/>
      <w:r>
        <w:rPr>
          <w:rFonts w:ascii="Traditional Arabic" w:hAnsi="Traditional Arabic" w:cs="Traditional Arabic" w:hint="cs"/>
          <w:sz w:val="28"/>
          <w:szCs w:val="28"/>
          <w:rtl/>
        </w:rPr>
        <w:t>؛</w:t>
      </w:r>
    </w:p>
    <w:p w:rsidR="0042618B" w:rsidRDefault="000A5424" w:rsidP="00954E05">
      <w:pPr>
        <w:pStyle w:val="Paragraphedeliste"/>
        <w:numPr>
          <w:ilvl w:val="0"/>
          <w:numId w:val="30"/>
        </w:numPr>
        <w:tabs>
          <w:tab w:val="left" w:pos="566"/>
          <w:tab w:val="left" w:pos="991"/>
        </w:tabs>
        <w:bidi/>
        <w:spacing w:after="0" w:line="216" w:lineRule="auto"/>
        <w:ind w:left="0" w:firstLine="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توفير مختلف الحجوزات ( تذاكر طيران، فنادق )؛</w:t>
      </w:r>
    </w:p>
    <w:p w:rsidR="000A5424" w:rsidRDefault="000A5424" w:rsidP="00954E05">
      <w:pPr>
        <w:pStyle w:val="Paragraphedeliste"/>
        <w:numPr>
          <w:ilvl w:val="0"/>
          <w:numId w:val="30"/>
        </w:numPr>
        <w:tabs>
          <w:tab w:val="left" w:pos="566"/>
          <w:tab w:val="left" w:pos="991"/>
        </w:tabs>
        <w:bidi/>
        <w:spacing w:after="0" w:line="216" w:lineRule="auto"/>
        <w:ind w:left="0" w:firstLine="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توفير الارشاد السياحي.</w:t>
      </w:r>
    </w:p>
    <w:p w:rsidR="00200C52" w:rsidRDefault="000A5424" w:rsidP="00954E05">
      <w:pPr>
        <w:tabs>
          <w:tab w:val="left" w:pos="566"/>
          <w:tab w:val="left" w:pos="991"/>
        </w:tabs>
        <w:bidi/>
        <w:spacing w:after="0" w:line="21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w:t>
      </w:r>
      <w:r w:rsidR="00BD7893">
        <w:rPr>
          <w:rFonts w:ascii="Traditional Arabic" w:hAnsi="Traditional Arabic" w:cs="Traditional Arabic" w:hint="cs"/>
          <w:sz w:val="28"/>
          <w:szCs w:val="28"/>
          <w:rtl/>
        </w:rPr>
        <w:t xml:space="preserve">تلعب </w:t>
      </w:r>
      <w:r>
        <w:rPr>
          <w:rFonts w:ascii="Traditional Arabic" w:hAnsi="Traditional Arabic" w:cs="Traditional Arabic" w:hint="cs"/>
          <w:sz w:val="28"/>
          <w:szCs w:val="28"/>
          <w:rtl/>
        </w:rPr>
        <w:t>الوكالات ال</w:t>
      </w:r>
      <w:r w:rsidR="0078658B">
        <w:rPr>
          <w:rFonts w:ascii="Traditional Arabic" w:hAnsi="Traditional Arabic" w:cs="Traditional Arabic" w:hint="cs"/>
          <w:sz w:val="28"/>
          <w:szCs w:val="28"/>
          <w:rtl/>
        </w:rPr>
        <w:t>سياحية</w:t>
      </w:r>
      <w:r>
        <w:rPr>
          <w:rFonts w:ascii="Traditional Arabic" w:hAnsi="Traditional Arabic" w:cs="Traditional Arabic" w:hint="cs"/>
          <w:sz w:val="28"/>
          <w:szCs w:val="28"/>
          <w:rtl/>
        </w:rPr>
        <w:t xml:space="preserve"> </w:t>
      </w:r>
      <w:r w:rsidR="00BD7893">
        <w:rPr>
          <w:rFonts w:ascii="Traditional Arabic" w:hAnsi="Traditional Arabic" w:cs="Traditional Arabic" w:hint="cs"/>
          <w:sz w:val="28"/>
          <w:szCs w:val="28"/>
          <w:rtl/>
        </w:rPr>
        <w:t xml:space="preserve">دورا كبيرا في تنشيط السياحة في أي منطقة أو دولة، وتطورها من شأنه </w:t>
      </w:r>
      <w:r w:rsidR="00D00BC3">
        <w:rPr>
          <w:rFonts w:ascii="Traditional Arabic" w:hAnsi="Traditional Arabic" w:cs="Traditional Arabic" w:hint="cs"/>
          <w:sz w:val="28"/>
          <w:szCs w:val="28"/>
          <w:rtl/>
        </w:rPr>
        <w:t>أن يطور</w:t>
      </w:r>
      <w:r w:rsidR="00BD7893">
        <w:rPr>
          <w:rFonts w:ascii="Traditional Arabic" w:hAnsi="Traditional Arabic" w:cs="Traditional Arabic" w:hint="cs"/>
          <w:sz w:val="28"/>
          <w:szCs w:val="28"/>
          <w:rtl/>
        </w:rPr>
        <w:t xml:space="preserve"> الحركة السياحية</w:t>
      </w:r>
      <w:r>
        <w:rPr>
          <w:rFonts w:ascii="Traditional Arabic" w:hAnsi="Traditional Arabic" w:cs="Traditional Arabic" w:hint="cs"/>
          <w:sz w:val="28"/>
          <w:szCs w:val="28"/>
          <w:rtl/>
        </w:rPr>
        <w:t xml:space="preserve">، فجملة الخدمات التي تقدمها </w:t>
      </w:r>
      <w:r w:rsidR="00D00BC3">
        <w:rPr>
          <w:rFonts w:ascii="Traditional Arabic" w:hAnsi="Traditional Arabic" w:cs="Traditional Arabic" w:hint="cs"/>
          <w:sz w:val="28"/>
          <w:szCs w:val="28"/>
          <w:rtl/>
        </w:rPr>
        <w:t xml:space="preserve">هذه المؤسسات </w:t>
      </w:r>
      <w:r>
        <w:rPr>
          <w:rFonts w:ascii="Traditional Arabic" w:hAnsi="Traditional Arabic" w:cs="Traditional Arabic" w:hint="cs"/>
          <w:sz w:val="28"/>
          <w:szCs w:val="28"/>
          <w:rtl/>
        </w:rPr>
        <w:t>باستمرار من شأنها تسهيل عملية السفر للأفراد وهذا ما</w:t>
      </w:r>
      <w:r w:rsidR="00906C8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يشجعهم </w:t>
      </w:r>
      <w:r w:rsidR="00906C85">
        <w:rPr>
          <w:rFonts w:ascii="Traditional Arabic" w:hAnsi="Traditional Arabic" w:cs="Traditional Arabic" w:hint="cs"/>
          <w:sz w:val="28"/>
          <w:szCs w:val="28"/>
          <w:rtl/>
        </w:rPr>
        <w:t>للانتقال إلى وجهات أو دول سياحية تفوضها هذه الوكالات السياحية، أي تزايد نسبة تدفق السياح وهذا ما يعرف بتنشيط الحركة السياحية.</w:t>
      </w:r>
    </w:p>
    <w:p w:rsidR="00906C85" w:rsidRDefault="00906C85" w:rsidP="00954E05">
      <w:pPr>
        <w:tabs>
          <w:tab w:val="left" w:pos="566"/>
          <w:tab w:val="left" w:pos="991"/>
        </w:tabs>
        <w:bidi/>
        <w:spacing w:after="0" w:line="21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ويمكن القول </w:t>
      </w:r>
      <w:r w:rsidR="00D00BC3">
        <w:rPr>
          <w:rFonts w:ascii="Traditional Arabic" w:hAnsi="Traditional Arabic" w:cs="Traditional Arabic" w:hint="cs"/>
          <w:sz w:val="28"/>
          <w:szCs w:val="28"/>
          <w:rtl/>
        </w:rPr>
        <w:t xml:space="preserve">بأن </w:t>
      </w:r>
      <w:r>
        <w:rPr>
          <w:rFonts w:ascii="Traditional Arabic" w:hAnsi="Traditional Arabic" w:cs="Traditional Arabic" w:hint="cs"/>
          <w:sz w:val="28"/>
          <w:szCs w:val="28"/>
          <w:rtl/>
        </w:rPr>
        <w:t>جل الاستثمارات السياحية التي تم تنفيذها فعليا</w:t>
      </w:r>
      <w:r w:rsidR="00D00BC3">
        <w:rPr>
          <w:rFonts w:ascii="Traditional Arabic" w:hAnsi="Traditional Arabic" w:cs="Traditional Arabic" w:hint="cs"/>
          <w:sz w:val="28"/>
          <w:szCs w:val="28"/>
          <w:rtl/>
        </w:rPr>
        <w:t xml:space="preserve"> في الولاية</w:t>
      </w:r>
      <w:r>
        <w:rPr>
          <w:rFonts w:ascii="Traditional Arabic" w:hAnsi="Traditional Arabic" w:cs="Traditional Arabic" w:hint="cs"/>
          <w:sz w:val="28"/>
          <w:szCs w:val="28"/>
          <w:rtl/>
        </w:rPr>
        <w:t xml:space="preserve"> </w:t>
      </w:r>
      <w:r w:rsidR="0078658B">
        <w:rPr>
          <w:rFonts w:ascii="Traditional Arabic" w:hAnsi="Traditional Arabic" w:cs="Traditional Arabic" w:hint="cs"/>
          <w:sz w:val="28"/>
          <w:szCs w:val="28"/>
          <w:rtl/>
        </w:rPr>
        <w:t>انعكست</w:t>
      </w:r>
      <w:r>
        <w:rPr>
          <w:rFonts w:ascii="Traditional Arabic" w:hAnsi="Traditional Arabic" w:cs="Traditional Arabic" w:hint="cs"/>
          <w:sz w:val="28"/>
          <w:szCs w:val="28"/>
          <w:rtl/>
        </w:rPr>
        <w:t xml:space="preserve"> بالإيجا</w:t>
      </w:r>
      <w:r w:rsidR="00D00BC3">
        <w:rPr>
          <w:rFonts w:ascii="Traditional Arabic" w:hAnsi="Traditional Arabic" w:cs="Traditional Arabic" w:hint="cs"/>
          <w:sz w:val="28"/>
          <w:szCs w:val="28"/>
          <w:rtl/>
        </w:rPr>
        <w:t>ب على الحركة السياحية،</w:t>
      </w:r>
      <w:r>
        <w:rPr>
          <w:rFonts w:ascii="Traditional Arabic" w:hAnsi="Traditional Arabic" w:cs="Traditional Arabic" w:hint="cs"/>
          <w:sz w:val="28"/>
          <w:szCs w:val="28"/>
          <w:rtl/>
        </w:rPr>
        <w:t xml:space="preserve"> سواء كان </w:t>
      </w:r>
      <w:r w:rsidR="00D00BC3">
        <w:rPr>
          <w:rFonts w:ascii="Traditional Arabic" w:hAnsi="Traditional Arabic" w:cs="Traditional Arabic" w:hint="cs"/>
          <w:sz w:val="28"/>
          <w:szCs w:val="28"/>
          <w:rtl/>
        </w:rPr>
        <w:t>الأمر يتعلق بال</w:t>
      </w:r>
      <w:r>
        <w:rPr>
          <w:rFonts w:ascii="Traditional Arabic" w:hAnsi="Traditional Arabic" w:cs="Traditional Arabic" w:hint="cs"/>
          <w:sz w:val="28"/>
          <w:szCs w:val="28"/>
          <w:rtl/>
        </w:rPr>
        <w:t xml:space="preserve">سكان </w:t>
      </w:r>
      <w:r w:rsidR="00D00BC3">
        <w:rPr>
          <w:rFonts w:ascii="Traditional Arabic" w:hAnsi="Traditional Arabic" w:cs="Traditional Arabic" w:hint="cs"/>
          <w:sz w:val="28"/>
          <w:szCs w:val="28"/>
          <w:rtl/>
        </w:rPr>
        <w:t>ال</w:t>
      </w:r>
      <w:r>
        <w:rPr>
          <w:rFonts w:ascii="Traditional Arabic" w:hAnsi="Traditional Arabic" w:cs="Traditional Arabic" w:hint="cs"/>
          <w:sz w:val="28"/>
          <w:szCs w:val="28"/>
          <w:rtl/>
        </w:rPr>
        <w:t xml:space="preserve">محليين </w:t>
      </w:r>
      <w:r w:rsidR="00D00BC3">
        <w:rPr>
          <w:rFonts w:ascii="Traditional Arabic" w:hAnsi="Traditional Arabic" w:cs="Traditional Arabic" w:hint="cs"/>
          <w:sz w:val="28"/>
          <w:szCs w:val="28"/>
          <w:rtl/>
        </w:rPr>
        <w:t>و</w:t>
      </w:r>
      <w:r>
        <w:rPr>
          <w:rFonts w:ascii="Traditional Arabic" w:hAnsi="Traditional Arabic" w:cs="Traditional Arabic" w:hint="cs"/>
          <w:sz w:val="28"/>
          <w:szCs w:val="28"/>
          <w:rtl/>
        </w:rPr>
        <w:t xml:space="preserve">الذين أصبحوا يطلبون خدمات الترفيه السياحي بكثرة، </w:t>
      </w:r>
      <w:r w:rsidR="00D00BC3">
        <w:rPr>
          <w:rFonts w:ascii="Traditional Arabic" w:hAnsi="Traditional Arabic" w:cs="Traditional Arabic" w:hint="cs"/>
          <w:sz w:val="28"/>
          <w:szCs w:val="28"/>
          <w:rtl/>
        </w:rPr>
        <w:t>أو ما يتعلق ب</w:t>
      </w:r>
      <w:r>
        <w:rPr>
          <w:rFonts w:ascii="Traditional Arabic" w:hAnsi="Traditional Arabic" w:cs="Traditional Arabic" w:hint="cs"/>
          <w:sz w:val="28"/>
          <w:szCs w:val="28"/>
          <w:rtl/>
        </w:rPr>
        <w:t xml:space="preserve">زيادة عدد الأشخاص من خارج الولاية اللذين يزورون الشلف </w:t>
      </w:r>
      <w:r w:rsidR="00837E19">
        <w:rPr>
          <w:rFonts w:ascii="Traditional Arabic" w:hAnsi="Traditional Arabic" w:cs="Traditional Arabic" w:hint="cs"/>
          <w:sz w:val="28"/>
          <w:szCs w:val="28"/>
          <w:rtl/>
        </w:rPr>
        <w:t>وبالتحديد يزورون</w:t>
      </w:r>
      <w:r>
        <w:rPr>
          <w:rFonts w:ascii="Traditional Arabic" w:hAnsi="Traditional Arabic" w:cs="Traditional Arabic" w:hint="cs"/>
          <w:sz w:val="28"/>
          <w:szCs w:val="28"/>
          <w:rtl/>
        </w:rPr>
        <w:t xml:space="preserve"> الحدائق المنشأة حديثا ويستفيدون من جل الخدمات المقدمة </w:t>
      </w:r>
      <w:r w:rsidR="00030FC3">
        <w:rPr>
          <w:rFonts w:ascii="Traditional Arabic" w:hAnsi="Traditional Arabic" w:cs="Traditional Arabic" w:hint="cs"/>
          <w:sz w:val="28"/>
          <w:szCs w:val="28"/>
          <w:rtl/>
        </w:rPr>
        <w:t xml:space="preserve">ويستمتعون بالاستجمام والترفيه. </w:t>
      </w:r>
    </w:p>
    <w:p w:rsidR="00030FC3" w:rsidRDefault="00030FC3" w:rsidP="00954E05">
      <w:pPr>
        <w:tabs>
          <w:tab w:val="left" w:pos="566"/>
          <w:tab w:val="left" w:pos="991"/>
        </w:tabs>
        <w:bidi/>
        <w:spacing w:after="0" w:line="216"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ثانيا: مناطق التوسع السياحي لولاية الشلف</w:t>
      </w:r>
    </w:p>
    <w:p w:rsidR="00030FC3" w:rsidRDefault="0078658B" w:rsidP="00954E05">
      <w:pPr>
        <w:tabs>
          <w:tab w:val="left" w:pos="566"/>
          <w:tab w:val="left" w:pos="991"/>
        </w:tabs>
        <w:bidi/>
        <w:spacing w:after="0" w:line="21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030FC3">
        <w:rPr>
          <w:rFonts w:ascii="Traditional Arabic" w:hAnsi="Traditional Arabic" w:cs="Traditional Arabic" w:hint="cs"/>
          <w:sz w:val="28"/>
          <w:szCs w:val="28"/>
          <w:rtl/>
        </w:rPr>
        <w:t xml:space="preserve">لم تقتصر الجهود المبذولة في انجاز فقط المشاريع التي </w:t>
      </w:r>
      <w:r w:rsidR="00F443E2">
        <w:rPr>
          <w:rFonts w:ascii="Traditional Arabic" w:hAnsi="Traditional Arabic" w:cs="Traditional Arabic" w:hint="cs"/>
          <w:sz w:val="28"/>
          <w:szCs w:val="28"/>
          <w:rtl/>
        </w:rPr>
        <w:t>ذكرناها</w:t>
      </w:r>
      <w:r w:rsidR="00030FC3">
        <w:rPr>
          <w:rFonts w:ascii="Traditional Arabic" w:hAnsi="Traditional Arabic" w:cs="Traditional Arabic" w:hint="cs"/>
          <w:sz w:val="28"/>
          <w:szCs w:val="28"/>
          <w:rtl/>
        </w:rPr>
        <w:t xml:space="preserve"> من قبل، بل هناك خطط استراتيجية من أجل استغلال جميع المقومات السياحية التي تزخر</w:t>
      </w:r>
      <w:r w:rsidR="00030FC3" w:rsidRPr="00D00BC3">
        <w:rPr>
          <w:rFonts w:ascii="Traditional Arabic" w:hAnsi="Traditional Arabic" w:cs="Traditional Arabic" w:hint="cs"/>
          <w:sz w:val="28"/>
          <w:szCs w:val="28"/>
          <w:rtl/>
        </w:rPr>
        <w:t xml:space="preserve"> </w:t>
      </w:r>
      <w:r w:rsidR="00D00BC3" w:rsidRPr="00D00BC3">
        <w:rPr>
          <w:rFonts w:ascii="Traditional Arabic" w:hAnsi="Traditional Arabic" w:cs="Traditional Arabic" w:hint="cs"/>
          <w:sz w:val="28"/>
          <w:szCs w:val="28"/>
          <w:rtl/>
        </w:rPr>
        <w:t>ب</w:t>
      </w:r>
      <w:r w:rsidR="00030FC3" w:rsidRPr="00D00BC3">
        <w:rPr>
          <w:rFonts w:ascii="Traditional Arabic" w:hAnsi="Traditional Arabic" w:cs="Traditional Arabic" w:hint="cs"/>
          <w:sz w:val="28"/>
          <w:szCs w:val="28"/>
          <w:rtl/>
        </w:rPr>
        <w:t xml:space="preserve">ها </w:t>
      </w:r>
      <w:r w:rsidR="00030FC3">
        <w:rPr>
          <w:rFonts w:ascii="Traditional Arabic" w:hAnsi="Traditional Arabic" w:cs="Traditional Arabic" w:hint="cs"/>
          <w:sz w:val="28"/>
          <w:szCs w:val="28"/>
          <w:rtl/>
        </w:rPr>
        <w:t>الولاية خاصة الطبيعية منها. فولاية الشلف تم دمجها في المخطط التوجيهي للتهيئة السياحية آفاق 2030، وعلى هذا الأساس تم انجاز المشاريع السابقة، وال</w:t>
      </w:r>
      <w:r w:rsidR="00D00BC3">
        <w:rPr>
          <w:rFonts w:ascii="Traditional Arabic" w:hAnsi="Traditional Arabic" w:cs="Traditional Arabic" w:hint="cs"/>
          <w:sz w:val="28"/>
          <w:szCs w:val="28"/>
          <w:rtl/>
        </w:rPr>
        <w:t>تخطيط لجملة من المشاريع الجديدة</w:t>
      </w:r>
      <w:r w:rsidR="00030FC3">
        <w:rPr>
          <w:rFonts w:ascii="Traditional Arabic" w:hAnsi="Traditional Arabic" w:cs="Traditional Arabic" w:hint="cs"/>
          <w:sz w:val="28"/>
          <w:szCs w:val="28"/>
          <w:rtl/>
        </w:rPr>
        <w:t xml:space="preserve"> والتي تتعلق بمناطق التوسع السياحي</w:t>
      </w:r>
      <w:r w:rsidR="00D27B8D">
        <w:rPr>
          <w:rFonts w:ascii="Traditional Arabic" w:hAnsi="Traditional Arabic" w:cs="Traditional Arabic" w:hint="cs"/>
          <w:sz w:val="28"/>
          <w:szCs w:val="28"/>
          <w:rtl/>
        </w:rPr>
        <w:t>.</w:t>
      </w:r>
    </w:p>
    <w:p w:rsidR="00D27B8D" w:rsidRPr="00D27B8D" w:rsidRDefault="00D27B8D" w:rsidP="00954E05">
      <w:pPr>
        <w:tabs>
          <w:tab w:val="left" w:pos="566"/>
          <w:tab w:val="left" w:pos="991"/>
        </w:tabs>
        <w:bidi/>
        <w:spacing w:after="0" w:line="216" w:lineRule="auto"/>
        <w:jc w:val="both"/>
        <w:rPr>
          <w:rFonts w:ascii="Traditional Arabic" w:hAnsi="Traditional Arabic" w:cs="Traditional Arabic"/>
          <w:sz w:val="28"/>
          <w:szCs w:val="28"/>
          <w:rtl/>
        </w:rPr>
      </w:pPr>
      <w:r w:rsidRPr="00D27B8D">
        <w:rPr>
          <w:rFonts w:ascii="Traditional Arabic" w:hAnsi="Traditional Arabic" w:cs="Traditional Arabic" w:hint="cs"/>
          <w:b/>
          <w:bCs/>
          <w:sz w:val="28"/>
          <w:szCs w:val="28"/>
          <w:rtl/>
        </w:rPr>
        <w:t>1-</w:t>
      </w:r>
      <w:r>
        <w:rPr>
          <w:rFonts w:ascii="Traditional Arabic" w:hAnsi="Traditional Arabic" w:cs="Traditional Arabic" w:hint="cs"/>
          <w:b/>
          <w:bCs/>
          <w:sz w:val="28"/>
          <w:szCs w:val="28"/>
          <w:rtl/>
        </w:rPr>
        <w:t xml:space="preserve"> تعريف مناطق التوسع السياحي: </w:t>
      </w:r>
      <w:r>
        <w:rPr>
          <w:rFonts w:ascii="Traditional Arabic" w:hAnsi="Traditional Arabic" w:cs="Traditional Arabic" w:hint="cs"/>
          <w:sz w:val="28"/>
          <w:szCs w:val="28"/>
          <w:rtl/>
        </w:rPr>
        <w:t>تعرف مناطق التوسع السياحي على أنها:" كل أرض أو مساحة لها مجموعة من المميزات الطبيعية أو</w:t>
      </w:r>
      <w:r w:rsidR="00F13C58">
        <w:rPr>
          <w:rFonts w:ascii="Traditional Arabic" w:hAnsi="Traditional Arabic" w:cs="Traditional Arabic" w:hint="cs"/>
          <w:sz w:val="28"/>
          <w:szCs w:val="28"/>
          <w:rtl/>
        </w:rPr>
        <w:t xml:space="preserve"> الثقافية </w:t>
      </w:r>
      <w:r w:rsidR="00F13C58" w:rsidRPr="00D00BC3">
        <w:rPr>
          <w:rFonts w:ascii="Traditional Arabic" w:hAnsi="Traditional Arabic" w:cs="Traditional Arabic" w:hint="cs"/>
          <w:sz w:val="28"/>
          <w:szCs w:val="28"/>
          <w:rtl/>
        </w:rPr>
        <w:t>و</w:t>
      </w:r>
      <w:r w:rsidR="00D00BC3" w:rsidRPr="00D00BC3">
        <w:rPr>
          <w:rFonts w:ascii="Traditional Arabic" w:hAnsi="Traditional Arabic" w:cs="Traditional Arabic" w:hint="cs"/>
          <w:sz w:val="28"/>
          <w:szCs w:val="28"/>
          <w:rtl/>
        </w:rPr>
        <w:t>ال</w:t>
      </w:r>
      <w:r w:rsidR="00F13C58" w:rsidRPr="00D00BC3">
        <w:rPr>
          <w:rFonts w:ascii="Traditional Arabic" w:hAnsi="Traditional Arabic" w:cs="Traditional Arabic" w:hint="cs"/>
          <w:sz w:val="28"/>
          <w:szCs w:val="28"/>
          <w:rtl/>
        </w:rPr>
        <w:t>بشرية</w:t>
      </w:r>
      <w:r w:rsidRPr="00D00BC3">
        <w:rPr>
          <w:rFonts w:ascii="Traditional Arabic" w:hAnsi="Traditional Arabic" w:cs="Traditional Arabic" w:hint="cs"/>
          <w:sz w:val="28"/>
          <w:szCs w:val="28"/>
          <w:rtl/>
        </w:rPr>
        <w:t xml:space="preserve"> </w:t>
      </w:r>
      <w:r w:rsidR="00D00BC3" w:rsidRPr="00D00BC3">
        <w:rPr>
          <w:rFonts w:ascii="Traditional Arabic" w:hAnsi="Traditional Arabic" w:cs="Traditional Arabic" w:hint="cs"/>
          <w:sz w:val="28"/>
          <w:szCs w:val="28"/>
          <w:rtl/>
        </w:rPr>
        <w:t>التي تؤ</w:t>
      </w:r>
      <w:r w:rsidRPr="00D00BC3">
        <w:rPr>
          <w:rFonts w:ascii="Traditional Arabic" w:hAnsi="Traditional Arabic" w:cs="Traditional Arabic" w:hint="cs"/>
          <w:sz w:val="28"/>
          <w:szCs w:val="28"/>
          <w:rtl/>
        </w:rPr>
        <w:t xml:space="preserve">هلها </w:t>
      </w:r>
      <w:r w:rsidR="00D00BC3">
        <w:rPr>
          <w:rFonts w:ascii="Traditional Arabic" w:hAnsi="Traditional Arabic" w:cs="Traditional Arabic" w:hint="cs"/>
          <w:sz w:val="28"/>
          <w:szCs w:val="28"/>
          <w:rtl/>
        </w:rPr>
        <w:t>لكي</w:t>
      </w:r>
      <w:r>
        <w:rPr>
          <w:rFonts w:ascii="Traditional Arabic" w:hAnsi="Traditional Arabic" w:cs="Traditional Arabic" w:hint="cs"/>
          <w:sz w:val="28"/>
          <w:szCs w:val="28"/>
          <w:rtl/>
        </w:rPr>
        <w:t xml:space="preserve"> تصبح مقصدا للترفيه والاستجمام، وهذا ما يتطلب انشاء مجموعة من الاستثمارات السياحية </w:t>
      </w:r>
      <w:r w:rsidR="00F13C58">
        <w:rPr>
          <w:rFonts w:ascii="Traditional Arabic" w:hAnsi="Traditional Arabic" w:cs="Traditional Arabic" w:hint="cs"/>
          <w:sz w:val="28"/>
          <w:szCs w:val="28"/>
          <w:rtl/>
        </w:rPr>
        <w:t>من شأنها تنشيط الحركة السياحية في هذه المنطقة"</w:t>
      </w:r>
      <w:r w:rsidR="00F13C58">
        <w:rPr>
          <w:rStyle w:val="Appeldenotedefin"/>
          <w:rFonts w:ascii="Traditional Arabic" w:hAnsi="Traditional Arabic" w:cs="Traditional Arabic"/>
          <w:sz w:val="28"/>
          <w:szCs w:val="28"/>
          <w:rtl/>
        </w:rPr>
        <w:endnoteReference w:id="9"/>
      </w:r>
      <w:r w:rsidR="00F13C58">
        <w:rPr>
          <w:rFonts w:ascii="Traditional Arabic" w:hAnsi="Traditional Arabic" w:cs="Traditional Arabic" w:hint="cs"/>
          <w:sz w:val="28"/>
          <w:szCs w:val="28"/>
          <w:rtl/>
        </w:rPr>
        <w:t>.</w:t>
      </w:r>
    </w:p>
    <w:p w:rsidR="00906C85" w:rsidRDefault="000A4227" w:rsidP="00954E05">
      <w:pPr>
        <w:tabs>
          <w:tab w:val="left" w:pos="566"/>
          <w:tab w:val="left" w:pos="991"/>
        </w:tabs>
        <w:bidi/>
        <w:spacing w:after="0" w:line="216" w:lineRule="auto"/>
        <w:jc w:val="both"/>
        <w:rPr>
          <w:rFonts w:ascii="Traditional Arabic" w:hAnsi="Traditional Arabic" w:cs="Traditional Arabic"/>
          <w:sz w:val="30"/>
          <w:szCs w:val="30"/>
          <w:rtl/>
        </w:rPr>
      </w:pPr>
      <w:r>
        <w:rPr>
          <w:rFonts w:ascii="Traditional Arabic" w:hAnsi="Traditional Arabic" w:cs="Traditional Arabic" w:hint="cs"/>
          <w:b/>
          <w:bCs/>
          <w:sz w:val="30"/>
          <w:szCs w:val="30"/>
          <w:rtl/>
        </w:rPr>
        <w:t>2- مناطق التوسع في ولاية الشلف:</w:t>
      </w:r>
      <w:r w:rsidR="00537C10">
        <w:rPr>
          <w:rFonts w:ascii="Traditional Arabic" w:hAnsi="Traditional Arabic" w:cs="Traditional Arabic" w:hint="cs"/>
          <w:b/>
          <w:bCs/>
          <w:sz w:val="30"/>
          <w:szCs w:val="30"/>
          <w:rtl/>
        </w:rPr>
        <w:t xml:space="preserve"> </w:t>
      </w:r>
      <w:r w:rsidR="00537C10" w:rsidRPr="00537C10">
        <w:rPr>
          <w:rFonts w:ascii="Traditional Arabic" w:hAnsi="Traditional Arabic" w:cs="Traditional Arabic" w:hint="cs"/>
          <w:sz w:val="30"/>
          <w:szCs w:val="30"/>
          <w:rtl/>
        </w:rPr>
        <w:t xml:space="preserve">توجد </w:t>
      </w:r>
      <w:r w:rsidR="00537C10">
        <w:rPr>
          <w:rFonts w:ascii="Traditional Arabic" w:hAnsi="Traditional Arabic" w:cs="Traditional Arabic" w:hint="cs"/>
          <w:sz w:val="30"/>
          <w:szCs w:val="30"/>
          <w:rtl/>
        </w:rPr>
        <w:t>10 مناطق توسع في الولاية، بموجب المرسوم التنفيذي</w:t>
      </w:r>
      <w:r w:rsidR="00D92E51">
        <w:rPr>
          <w:rFonts w:ascii="Traditional Arabic" w:hAnsi="Traditional Arabic" w:cs="Traditional Arabic" w:hint="cs"/>
          <w:sz w:val="30"/>
          <w:szCs w:val="30"/>
          <w:rtl/>
        </w:rPr>
        <w:t xml:space="preserve"> رقم 23-91 مؤرخ في 4 مارس سنة 2023 والذي يعدل المرسوم</w:t>
      </w:r>
      <w:r w:rsidR="00537C10">
        <w:rPr>
          <w:rFonts w:ascii="Traditional Arabic" w:hAnsi="Traditional Arabic" w:cs="Traditional Arabic" w:hint="cs"/>
          <w:sz w:val="30"/>
          <w:szCs w:val="30"/>
          <w:rtl/>
        </w:rPr>
        <w:t xml:space="preserve"> رقم 88- </w:t>
      </w:r>
      <w:r w:rsidR="00D92E51">
        <w:rPr>
          <w:rFonts w:ascii="Traditional Arabic" w:hAnsi="Traditional Arabic" w:cs="Traditional Arabic" w:hint="cs"/>
          <w:sz w:val="30"/>
          <w:szCs w:val="30"/>
          <w:rtl/>
        </w:rPr>
        <w:t>2</w:t>
      </w:r>
      <w:r w:rsidR="00537C10">
        <w:rPr>
          <w:rFonts w:ascii="Traditional Arabic" w:hAnsi="Traditional Arabic" w:cs="Traditional Arabic" w:hint="cs"/>
          <w:sz w:val="30"/>
          <w:szCs w:val="30"/>
          <w:rtl/>
        </w:rPr>
        <w:t xml:space="preserve">32 المؤرخ في 05 نوفمبر 1988. الجدول التالي يوضح </w:t>
      </w:r>
      <w:proofErr w:type="gramStart"/>
      <w:r w:rsidR="00537C10">
        <w:rPr>
          <w:rFonts w:ascii="Traditional Arabic" w:hAnsi="Traditional Arabic" w:cs="Traditional Arabic" w:hint="cs"/>
          <w:sz w:val="30"/>
          <w:szCs w:val="30"/>
          <w:rtl/>
        </w:rPr>
        <w:t>هذه</w:t>
      </w:r>
      <w:proofErr w:type="gramEnd"/>
      <w:r w:rsidR="00537C10">
        <w:rPr>
          <w:rFonts w:ascii="Traditional Arabic" w:hAnsi="Traditional Arabic" w:cs="Traditional Arabic" w:hint="cs"/>
          <w:sz w:val="30"/>
          <w:szCs w:val="30"/>
          <w:rtl/>
        </w:rPr>
        <w:t xml:space="preserve"> المناطق:</w:t>
      </w:r>
    </w:p>
    <w:p w:rsidR="00537C10" w:rsidRDefault="00537C10" w:rsidP="00954E05">
      <w:pPr>
        <w:tabs>
          <w:tab w:val="left" w:pos="566"/>
          <w:tab w:val="left" w:pos="991"/>
        </w:tabs>
        <w:bidi/>
        <w:spacing w:after="0" w:line="216" w:lineRule="auto"/>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جدول </w:t>
      </w:r>
      <w:proofErr w:type="gramStart"/>
      <w:r>
        <w:rPr>
          <w:rFonts w:ascii="Traditional Arabic" w:hAnsi="Traditional Arabic" w:cs="Traditional Arabic" w:hint="cs"/>
          <w:sz w:val="30"/>
          <w:szCs w:val="30"/>
          <w:rtl/>
        </w:rPr>
        <w:t>رقم</w:t>
      </w:r>
      <w:proofErr w:type="gramEnd"/>
      <w:r>
        <w:rPr>
          <w:rFonts w:ascii="Traditional Arabic" w:hAnsi="Traditional Arabic" w:cs="Traditional Arabic" w:hint="cs"/>
          <w:sz w:val="30"/>
          <w:szCs w:val="30"/>
          <w:rtl/>
        </w:rPr>
        <w:t xml:space="preserve"> 2</w:t>
      </w:r>
    </w:p>
    <w:p w:rsidR="00537C10" w:rsidRPr="002122B1" w:rsidRDefault="00537C10" w:rsidP="00954E05">
      <w:pPr>
        <w:tabs>
          <w:tab w:val="left" w:pos="566"/>
          <w:tab w:val="left" w:pos="991"/>
        </w:tabs>
        <w:bidi/>
        <w:spacing w:after="0" w:line="216" w:lineRule="auto"/>
        <w:jc w:val="center"/>
        <w:rPr>
          <w:rFonts w:ascii="Traditional Arabic" w:hAnsi="Traditional Arabic" w:cs="Traditional Arabic"/>
          <w:b/>
          <w:bCs/>
          <w:sz w:val="24"/>
          <w:szCs w:val="24"/>
          <w:rtl/>
        </w:rPr>
      </w:pPr>
      <w:proofErr w:type="gramStart"/>
      <w:r w:rsidRPr="002122B1">
        <w:rPr>
          <w:rFonts w:ascii="Traditional Arabic" w:hAnsi="Traditional Arabic" w:cs="Traditional Arabic" w:hint="cs"/>
          <w:b/>
          <w:bCs/>
          <w:sz w:val="24"/>
          <w:szCs w:val="24"/>
          <w:rtl/>
        </w:rPr>
        <w:t>مناطق</w:t>
      </w:r>
      <w:proofErr w:type="gramEnd"/>
      <w:r w:rsidRPr="002122B1">
        <w:rPr>
          <w:rFonts w:ascii="Traditional Arabic" w:hAnsi="Traditional Arabic" w:cs="Traditional Arabic" w:hint="cs"/>
          <w:b/>
          <w:bCs/>
          <w:sz w:val="24"/>
          <w:szCs w:val="24"/>
          <w:rtl/>
        </w:rPr>
        <w:t xml:space="preserve"> التوسع السياحي</w:t>
      </w:r>
    </w:p>
    <w:tbl>
      <w:tblPr>
        <w:tblStyle w:val="Grilledutableau"/>
        <w:bidiVisual/>
        <w:tblW w:w="0" w:type="auto"/>
        <w:tblLook w:val="04A0" w:firstRow="1" w:lastRow="0" w:firstColumn="1" w:lastColumn="0" w:noHBand="0" w:noVBand="1"/>
      </w:tblPr>
      <w:tblGrid>
        <w:gridCol w:w="1007"/>
        <w:gridCol w:w="1559"/>
        <w:gridCol w:w="1701"/>
        <w:gridCol w:w="2268"/>
        <w:gridCol w:w="2127"/>
        <w:gridCol w:w="1166"/>
      </w:tblGrid>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الرقم</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 xml:space="preserve">اسم </w:t>
            </w:r>
            <w:proofErr w:type="gramStart"/>
            <w:r w:rsidRPr="00954E05">
              <w:rPr>
                <w:rFonts w:ascii="Traditional Arabic" w:hAnsi="Traditional Arabic" w:cs="Traditional Arabic" w:hint="cs"/>
                <w:b/>
                <w:bCs/>
                <w:sz w:val="28"/>
                <w:szCs w:val="28"/>
                <w:rtl/>
              </w:rPr>
              <w:t>المنطقة</w:t>
            </w:r>
            <w:proofErr w:type="gram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البلدية</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proofErr w:type="gramStart"/>
            <w:r w:rsidRPr="00954E05">
              <w:rPr>
                <w:rFonts w:ascii="Traditional Arabic" w:hAnsi="Traditional Arabic" w:cs="Traditional Arabic" w:hint="cs"/>
                <w:b/>
                <w:bCs/>
                <w:sz w:val="28"/>
                <w:szCs w:val="28"/>
                <w:rtl/>
              </w:rPr>
              <w:t>قبل</w:t>
            </w:r>
            <w:proofErr w:type="gramEnd"/>
            <w:r w:rsidRPr="00954E05">
              <w:rPr>
                <w:rFonts w:ascii="Traditional Arabic" w:hAnsi="Traditional Arabic" w:cs="Traditional Arabic" w:hint="cs"/>
                <w:b/>
                <w:bCs/>
                <w:sz w:val="28"/>
                <w:szCs w:val="28"/>
                <w:rtl/>
              </w:rPr>
              <w:t xml:space="preserve"> التعديل</w:t>
            </w:r>
          </w:p>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المساحة/ هكتار</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proofErr w:type="gramStart"/>
            <w:r w:rsidRPr="00954E05">
              <w:rPr>
                <w:rFonts w:ascii="Traditional Arabic" w:hAnsi="Traditional Arabic" w:cs="Traditional Arabic" w:hint="cs"/>
                <w:b/>
                <w:bCs/>
                <w:sz w:val="28"/>
                <w:szCs w:val="28"/>
                <w:rtl/>
              </w:rPr>
              <w:t>بعد</w:t>
            </w:r>
            <w:proofErr w:type="gramEnd"/>
            <w:r w:rsidRPr="00954E05">
              <w:rPr>
                <w:rFonts w:ascii="Traditional Arabic" w:hAnsi="Traditional Arabic" w:cs="Traditional Arabic" w:hint="cs"/>
                <w:b/>
                <w:bCs/>
                <w:sz w:val="28"/>
                <w:szCs w:val="28"/>
                <w:rtl/>
              </w:rPr>
              <w:t xml:space="preserve"> التعديل</w:t>
            </w:r>
          </w:p>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المساحة/ هكتار</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الفارق</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01</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spellStart"/>
            <w:r w:rsidRPr="00954E05">
              <w:rPr>
                <w:rFonts w:ascii="Traditional Arabic" w:hAnsi="Traditional Arabic" w:cs="Traditional Arabic" w:hint="cs"/>
                <w:sz w:val="28"/>
                <w:szCs w:val="28"/>
                <w:rtl/>
              </w:rPr>
              <w:t>ماينيس</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تنس</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260</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295</w:t>
            </w:r>
          </w:p>
        </w:tc>
        <w:tc>
          <w:tcPr>
            <w:tcW w:w="1166" w:type="dxa"/>
          </w:tcPr>
          <w:p w:rsidR="00D92E51" w:rsidRPr="00954E05" w:rsidRDefault="00D92E51" w:rsidP="00B0132F">
            <w:pPr>
              <w:tabs>
                <w:tab w:val="left" w:pos="566"/>
                <w:tab w:val="left" w:pos="991"/>
              </w:tabs>
              <w:bidi/>
              <w:rPr>
                <w:rFonts w:ascii="Traditional Arabic" w:hAnsi="Traditional Arabic" w:cs="Traditional Arabic"/>
                <w:sz w:val="28"/>
                <w:szCs w:val="28"/>
                <w:rtl/>
              </w:rPr>
            </w:pPr>
            <w:r w:rsidRPr="00954E05">
              <w:rPr>
                <w:rFonts w:ascii="Traditional Arabic" w:hAnsi="Traditional Arabic" w:cs="Traditional Arabic" w:hint="cs"/>
                <w:sz w:val="28"/>
                <w:szCs w:val="28"/>
                <w:rtl/>
              </w:rPr>
              <w:t>35+</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02</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spellStart"/>
            <w:r w:rsidRPr="00954E05">
              <w:rPr>
                <w:rFonts w:ascii="Traditional Arabic" w:hAnsi="Traditional Arabic" w:cs="Traditional Arabic" w:hint="cs"/>
                <w:sz w:val="28"/>
                <w:szCs w:val="28"/>
                <w:rtl/>
              </w:rPr>
              <w:t>التراغنية</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تنس</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180</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112</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68-</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03</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gramStart"/>
            <w:r w:rsidRPr="00954E05">
              <w:rPr>
                <w:rFonts w:ascii="Traditional Arabic" w:hAnsi="Traditional Arabic" w:cs="Traditional Arabic" w:hint="cs"/>
                <w:sz w:val="28"/>
                <w:szCs w:val="28"/>
                <w:rtl/>
              </w:rPr>
              <w:t>واد</w:t>
            </w:r>
            <w:proofErr w:type="gramEnd"/>
            <w:r w:rsidRPr="00954E05">
              <w:rPr>
                <w:rFonts w:ascii="Traditional Arabic" w:hAnsi="Traditional Arabic" w:cs="Traditional Arabic" w:hint="cs"/>
                <w:sz w:val="28"/>
                <w:szCs w:val="28"/>
                <w:rtl/>
              </w:rPr>
              <w:t xml:space="preserve"> الملح</w:t>
            </w:r>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gramStart"/>
            <w:r w:rsidRPr="00954E05">
              <w:rPr>
                <w:rFonts w:ascii="Traditional Arabic" w:hAnsi="Traditional Arabic" w:cs="Traditional Arabic" w:hint="cs"/>
                <w:sz w:val="28"/>
                <w:szCs w:val="28"/>
                <w:rtl/>
              </w:rPr>
              <w:t>سيدي</w:t>
            </w:r>
            <w:proofErr w:type="gramEnd"/>
            <w:r w:rsidRPr="00954E05">
              <w:rPr>
                <w:rFonts w:ascii="Traditional Arabic" w:hAnsi="Traditional Arabic" w:cs="Traditional Arabic" w:hint="cs"/>
                <w:sz w:val="28"/>
                <w:szCs w:val="28"/>
                <w:rtl/>
              </w:rPr>
              <w:t xml:space="preserve"> عبد الرحمان</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41</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46</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5+</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04</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spellStart"/>
            <w:r w:rsidRPr="00954E05">
              <w:rPr>
                <w:rFonts w:ascii="Traditional Arabic" w:hAnsi="Traditional Arabic" w:cs="Traditional Arabic" w:hint="cs"/>
                <w:sz w:val="28"/>
                <w:szCs w:val="28"/>
                <w:rtl/>
              </w:rPr>
              <w:t>بوشغال</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gramStart"/>
            <w:r w:rsidRPr="00954E05">
              <w:rPr>
                <w:rFonts w:ascii="Traditional Arabic" w:hAnsi="Traditional Arabic" w:cs="Traditional Arabic" w:hint="cs"/>
                <w:sz w:val="28"/>
                <w:szCs w:val="28"/>
                <w:rtl/>
              </w:rPr>
              <w:t>واد</w:t>
            </w:r>
            <w:proofErr w:type="gramEnd"/>
            <w:r w:rsidRPr="00954E05">
              <w:rPr>
                <w:rFonts w:ascii="Traditional Arabic" w:hAnsi="Traditional Arabic" w:cs="Traditional Arabic" w:hint="cs"/>
                <w:sz w:val="28"/>
                <w:szCs w:val="28"/>
                <w:rtl/>
              </w:rPr>
              <w:t xml:space="preserve"> قوسين</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45</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41</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05</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spellStart"/>
            <w:r w:rsidRPr="00954E05">
              <w:rPr>
                <w:rFonts w:ascii="Traditional Arabic" w:hAnsi="Traditional Arabic" w:cs="Traditional Arabic" w:hint="cs"/>
                <w:sz w:val="28"/>
                <w:szCs w:val="28"/>
                <w:rtl/>
              </w:rPr>
              <w:t>الدومية</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gramStart"/>
            <w:r w:rsidRPr="00954E05">
              <w:rPr>
                <w:rFonts w:ascii="Traditional Arabic" w:hAnsi="Traditional Arabic" w:cs="Traditional Arabic" w:hint="cs"/>
                <w:sz w:val="28"/>
                <w:szCs w:val="28"/>
                <w:rtl/>
              </w:rPr>
              <w:t>واد</w:t>
            </w:r>
            <w:proofErr w:type="gramEnd"/>
            <w:r w:rsidRPr="00954E05">
              <w:rPr>
                <w:rFonts w:ascii="Traditional Arabic" w:hAnsi="Traditional Arabic" w:cs="Traditional Arabic" w:hint="cs"/>
                <w:sz w:val="28"/>
                <w:szCs w:val="28"/>
                <w:rtl/>
              </w:rPr>
              <w:t xml:space="preserve"> قوسين</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76</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76</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lastRenderedPageBreak/>
              <w:t>06</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بني حواء</w:t>
            </w:r>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بني حواء</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63.5</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66</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2.5+</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07</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 xml:space="preserve">واد </w:t>
            </w:r>
            <w:proofErr w:type="spellStart"/>
            <w:r w:rsidRPr="00954E05">
              <w:rPr>
                <w:rFonts w:ascii="Traditional Arabic" w:hAnsi="Traditional Arabic" w:cs="Traditional Arabic" w:hint="cs"/>
                <w:sz w:val="28"/>
                <w:szCs w:val="28"/>
                <w:rtl/>
              </w:rPr>
              <w:t>تيغزة</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بني حواء</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100</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69</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31-</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08</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proofErr w:type="spellStart"/>
            <w:r w:rsidRPr="00954E05">
              <w:rPr>
                <w:rFonts w:ascii="Traditional Arabic" w:hAnsi="Traditional Arabic" w:cs="Traditional Arabic" w:hint="cs"/>
                <w:sz w:val="28"/>
                <w:szCs w:val="28"/>
                <w:rtl/>
              </w:rPr>
              <w:t>القلتة</w:t>
            </w:r>
            <w:proofErr w:type="spellEnd"/>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المرسى</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156</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167</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11+</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09</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المرسى</w:t>
            </w:r>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المرسى</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500</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457</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43-</w:t>
            </w:r>
          </w:p>
        </w:tc>
      </w:tr>
      <w:tr w:rsidR="00D92E51" w:rsidRPr="00954E05" w:rsidTr="00954E05">
        <w:trPr>
          <w:trHeight w:val="20"/>
        </w:trPr>
        <w:tc>
          <w:tcPr>
            <w:tcW w:w="100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10</w:t>
            </w:r>
          </w:p>
        </w:tc>
        <w:tc>
          <w:tcPr>
            <w:tcW w:w="1559"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عين حمادي</w:t>
            </w:r>
          </w:p>
        </w:tc>
        <w:tc>
          <w:tcPr>
            <w:tcW w:w="1701"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المرسى</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270</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270</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sz w:val="28"/>
                <w:szCs w:val="28"/>
                <w:rtl/>
              </w:rPr>
            </w:pPr>
            <w:r w:rsidRPr="00954E05">
              <w:rPr>
                <w:rFonts w:ascii="Traditional Arabic" w:hAnsi="Traditional Arabic" w:cs="Traditional Arabic" w:hint="cs"/>
                <w:sz w:val="28"/>
                <w:szCs w:val="28"/>
                <w:rtl/>
              </w:rPr>
              <w:t>0</w:t>
            </w:r>
          </w:p>
        </w:tc>
      </w:tr>
      <w:tr w:rsidR="00D92E51" w:rsidRPr="00954E05" w:rsidTr="00954E05">
        <w:trPr>
          <w:trHeight w:val="20"/>
        </w:trPr>
        <w:tc>
          <w:tcPr>
            <w:tcW w:w="4267" w:type="dxa"/>
            <w:gridSpan w:val="3"/>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المجموع</w:t>
            </w:r>
          </w:p>
        </w:tc>
        <w:tc>
          <w:tcPr>
            <w:tcW w:w="2268"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1691.5</w:t>
            </w:r>
          </w:p>
        </w:tc>
        <w:tc>
          <w:tcPr>
            <w:tcW w:w="2127"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1599</w:t>
            </w:r>
          </w:p>
        </w:tc>
        <w:tc>
          <w:tcPr>
            <w:tcW w:w="1166" w:type="dxa"/>
          </w:tcPr>
          <w:p w:rsidR="00D92E51" w:rsidRPr="00954E05" w:rsidRDefault="00D92E51" w:rsidP="00B0132F">
            <w:pPr>
              <w:tabs>
                <w:tab w:val="left" w:pos="566"/>
                <w:tab w:val="left" w:pos="991"/>
              </w:tabs>
              <w:bidi/>
              <w:jc w:val="center"/>
              <w:rPr>
                <w:rFonts w:ascii="Traditional Arabic" w:hAnsi="Traditional Arabic" w:cs="Traditional Arabic"/>
                <w:b/>
                <w:bCs/>
                <w:sz w:val="28"/>
                <w:szCs w:val="28"/>
                <w:rtl/>
              </w:rPr>
            </w:pPr>
            <w:r w:rsidRPr="00954E05">
              <w:rPr>
                <w:rFonts w:ascii="Traditional Arabic" w:hAnsi="Traditional Arabic" w:cs="Traditional Arabic" w:hint="cs"/>
                <w:b/>
                <w:bCs/>
                <w:sz w:val="28"/>
                <w:szCs w:val="28"/>
                <w:rtl/>
              </w:rPr>
              <w:t>92.5-</w:t>
            </w:r>
          </w:p>
        </w:tc>
      </w:tr>
    </w:tbl>
    <w:p w:rsidR="000A4227" w:rsidRPr="005D1D4B" w:rsidRDefault="002122B1" w:rsidP="00B0132F">
      <w:pPr>
        <w:tabs>
          <w:tab w:val="left" w:pos="566"/>
          <w:tab w:val="left" w:pos="991"/>
        </w:tabs>
        <w:bidi/>
        <w:spacing w:after="0" w:line="240" w:lineRule="auto"/>
        <w:jc w:val="center"/>
        <w:rPr>
          <w:rFonts w:ascii="Traditional Arabic" w:hAnsi="Traditional Arabic" w:cs="Traditional Arabic"/>
          <w:i/>
          <w:iCs/>
          <w:sz w:val="24"/>
          <w:szCs w:val="24"/>
          <w:rtl/>
        </w:rPr>
      </w:pPr>
      <w:r w:rsidRPr="005D1D4B">
        <w:rPr>
          <w:rFonts w:ascii="Traditional Arabic" w:hAnsi="Traditional Arabic" w:cs="Traditional Arabic" w:hint="cs"/>
          <w:b/>
          <w:bCs/>
          <w:i/>
          <w:iCs/>
          <w:sz w:val="24"/>
          <w:szCs w:val="24"/>
          <w:rtl/>
        </w:rPr>
        <w:t>المصدر:</w:t>
      </w:r>
      <w:r w:rsidR="003506FF">
        <w:rPr>
          <w:rFonts w:ascii="Traditional Arabic" w:hAnsi="Traditional Arabic" w:cs="Traditional Arabic" w:hint="cs"/>
          <w:i/>
          <w:iCs/>
          <w:sz w:val="24"/>
          <w:szCs w:val="24"/>
          <w:rtl/>
        </w:rPr>
        <w:t xml:space="preserve"> من اعداد الباحثين</w:t>
      </w:r>
      <w:r w:rsidRPr="005D1D4B">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2122B1" w:rsidRDefault="009B23F8" w:rsidP="000D1E0E">
      <w:pPr>
        <w:tabs>
          <w:tab w:val="right" w:pos="190"/>
          <w:tab w:val="left" w:pos="566"/>
          <w:tab w:val="left" w:pos="991"/>
        </w:tabs>
        <w:bidi/>
        <w:spacing w:after="0" w:line="228" w:lineRule="auto"/>
        <w:jc w:val="both"/>
        <w:rPr>
          <w:rFonts w:ascii="Traditional Arabic" w:hAnsi="Traditional Arabic" w:cs="Traditional Arabic"/>
          <w:sz w:val="30"/>
          <w:szCs w:val="30"/>
          <w:rtl/>
        </w:rPr>
      </w:pPr>
      <w:r>
        <w:rPr>
          <w:rFonts w:ascii="Traditional Arabic" w:hAnsi="Traditional Arabic" w:cs="Traditional Arabic" w:hint="cs"/>
          <w:b/>
          <w:bCs/>
          <w:sz w:val="30"/>
          <w:szCs w:val="30"/>
          <w:rtl/>
        </w:rPr>
        <w:t xml:space="preserve">   </w:t>
      </w:r>
      <w:r>
        <w:rPr>
          <w:rFonts w:ascii="Traditional Arabic" w:hAnsi="Traditional Arabic" w:cs="Traditional Arabic" w:hint="cs"/>
          <w:sz w:val="30"/>
          <w:szCs w:val="30"/>
          <w:rtl/>
        </w:rPr>
        <w:t>من خلال الجدول نلاحظ تمركز مناطق التو</w:t>
      </w:r>
      <w:r w:rsidR="00D92E51">
        <w:rPr>
          <w:rFonts w:ascii="Traditional Arabic" w:hAnsi="Traditional Arabic" w:cs="Traditional Arabic" w:hint="cs"/>
          <w:sz w:val="30"/>
          <w:szCs w:val="30"/>
          <w:rtl/>
        </w:rPr>
        <w:t>س</w:t>
      </w:r>
      <w:r>
        <w:rPr>
          <w:rFonts w:ascii="Traditional Arabic" w:hAnsi="Traditional Arabic" w:cs="Traditional Arabic" w:hint="cs"/>
          <w:sz w:val="30"/>
          <w:szCs w:val="30"/>
          <w:rtl/>
        </w:rPr>
        <w:t>ع على الشر</w:t>
      </w:r>
      <w:r w:rsidR="00D92E51">
        <w:rPr>
          <w:rFonts w:ascii="Traditional Arabic" w:hAnsi="Traditional Arabic" w:cs="Traditional Arabic" w:hint="cs"/>
          <w:sz w:val="30"/>
          <w:szCs w:val="30"/>
          <w:rtl/>
        </w:rPr>
        <w:t>يط الساحلي</w:t>
      </w:r>
      <w:r w:rsidR="00837E19">
        <w:rPr>
          <w:rFonts w:ascii="Traditional Arabic" w:hAnsi="Traditional Arabic" w:cs="Traditional Arabic" w:hint="cs"/>
          <w:sz w:val="30"/>
          <w:szCs w:val="30"/>
          <w:rtl/>
        </w:rPr>
        <w:t xml:space="preserve"> فقط</w:t>
      </w:r>
      <w:r w:rsidR="00D92E51">
        <w:rPr>
          <w:rFonts w:ascii="Traditional Arabic" w:hAnsi="Traditional Arabic" w:cs="Traditional Arabic" w:hint="cs"/>
          <w:sz w:val="30"/>
          <w:szCs w:val="30"/>
          <w:rtl/>
        </w:rPr>
        <w:t>، أي وجه جل الاهتمام ل</w:t>
      </w:r>
      <w:r>
        <w:rPr>
          <w:rFonts w:ascii="Traditional Arabic" w:hAnsi="Traditional Arabic" w:cs="Traditional Arabic" w:hint="cs"/>
          <w:sz w:val="30"/>
          <w:szCs w:val="30"/>
          <w:rtl/>
        </w:rPr>
        <w:t>ساحل الولاية</w:t>
      </w:r>
      <w:r w:rsidR="00837E19">
        <w:rPr>
          <w:rFonts w:ascii="Traditional Arabic" w:hAnsi="Traditional Arabic" w:cs="Traditional Arabic" w:hint="cs"/>
          <w:sz w:val="30"/>
          <w:szCs w:val="30"/>
          <w:rtl/>
        </w:rPr>
        <w:t xml:space="preserve"> مع اهمال باقي المناطق الأخرى، رغم كل المقومات السياحية التي تزخر بها،</w:t>
      </w:r>
      <w:r>
        <w:rPr>
          <w:rFonts w:ascii="Traditional Arabic" w:hAnsi="Traditional Arabic" w:cs="Traditional Arabic" w:hint="cs"/>
          <w:sz w:val="30"/>
          <w:szCs w:val="30"/>
          <w:rtl/>
        </w:rPr>
        <w:t xml:space="preserve"> والتي من شأنها هي الأخرى تنشيط الحركة السياحية في </w:t>
      </w:r>
      <w:r w:rsidR="00837E19">
        <w:rPr>
          <w:rFonts w:ascii="Traditional Arabic" w:hAnsi="Traditional Arabic" w:cs="Traditional Arabic" w:hint="cs"/>
          <w:sz w:val="30"/>
          <w:szCs w:val="30"/>
          <w:rtl/>
        </w:rPr>
        <w:t>الولاية</w:t>
      </w:r>
      <w:r>
        <w:rPr>
          <w:rFonts w:ascii="Traditional Arabic" w:hAnsi="Traditional Arabic" w:cs="Traditional Arabic" w:hint="cs"/>
          <w:sz w:val="30"/>
          <w:szCs w:val="30"/>
          <w:rtl/>
        </w:rPr>
        <w:t>.</w:t>
      </w:r>
    </w:p>
    <w:p w:rsidR="009B23F8" w:rsidRDefault="009B23F8" w:rsidP="000D1E0E">
      <w:pPr>
        <w:tabs>
          <w:tab w:val="right" w:pos="190"/>
          <w:tab w:val="left" w:pos="566"/>
          <w:tab w:val="left" w:pos="991"/>
        </w:tabs>
        <w:bidi/>
        <w:spacing w:after="0" w:line="228" w:lineRule="auto"/>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وتنقسم الاستثمارات في هذه المناطق إلى أربعة مجموعات </w:t>
      </w:r>
      <w:proofErr w:type="gramStart"/>
      <w:r>
        <w:rPr>
          <w:rFonts w:ascii="Traditional Arabic" w:hAnsi="Traditional Arabic" w:cs="Traditional Arabic" w:hint="cs"/>
          <w:sz w:val="30"/>
          <w:szCs w:val="30"/>
          <w:rtl/>
        </w:rPr>
        <w:t>وهي</w:t>
      </w:r>
      <w:proofErr w:type="gramEnd"/>
      <w:r>
        <w:rPr>
          <w:rFonts w:ascii="Traditional Arabic" w:hAnsi="Traditional Arabic" w:cs="Traditional Arabic" w:hint="cs"/>
          <w:sz w:val="30"/>
          <w:szCs w:val="30"/>
          <w:rtl/>
        </w:rPr>
        <w:t xml:space="preserve"> كالتالي:</w:t>
      </w:r>
    </w:p>
    <w:p w:rsidR="009B23F8" w:rsidRDefault="009B23F8" w:rsidP="000D1E0E">
      <w:pPr>
        <w:pStyle w:val="Paragraphedeliste"/>
        <w:numPr>
          <w:ilvl w:val="0"/>
          <w:numId w:val="30"/>
        </w:numPr>
        <w:tabs>
          <w:tab w:val="right" w:pos="190"/>
          <w:tab w:val="left" w:pos="566"/>
          <w:tab w:val="left" w:pos="991"/>
        </w:tabs>
        <w:bidi/>
        <w:spacing w:after="0" w:line="228" w:lineRule="auto"/>
        <w:ind w:left="0" w:firstLine="0"/>
        <w:jc w:val="both"/>
        <w:rPr>
          <w:rFonts w:ascii="Traditional Arabic" w:hAnsi="Traditional Arabic" w:cs="Traditional Arabic"/>
          <w:sz w:val="30"/>
          <w:szCs w:val="30"/>
        </w:rPr>
      </w:pPr>
      <w:proofErr w:type="gramStart"/>
      <w:r>
        <w:rPr>
          <w:rFonts w:ascii="Traditional Arabic" w:hAnsi="Traditional Arabic" w:cs="Traditional Arabic" w:hint="cs"/>
          <w:sz w:val="30"/>
          <w:szCs w:val="30"/>
          <w:rtl/>
        </w:rPr>
        <w:t>مناطق</w:t>
      </w:r>
      <w:proofErr w:type="gramEnd"/>
      <w:r>
        <w:rPr>
          <w:rFonts w:ascii="Traditional Arabic" w:hAnsi="Traditional Arabic" w:cs="Traditional Arabic" w:hint="cs"/>
          <w:sz w:val="30"/>
          <w:szCs w:val="30"/>
          <w:rtl/>
        </w:rPr>
        <w:t xml:space="preserve"> توسع سياحي تمتلك مخطط تهيئة مصادق عليه وتخضع لعملية التهيئة ونزع الملكية؛</w:t>
      </w:r>
    </w:p>
    <w:p w:rsidR="009B23F8" w:rsidRDefault="009B23F8" w:rsidP="000D1E0E">
      <w:pPr>
        <w:pStyle w:val="Paragraphedeliste"/>
        <w:numPr>
          <w:ilvl w:val="0"/>
          <w:numId w:val="30"/>
        </w:numPr>
        <w:tabs>
          <w:tab w:val="right" w:pos="190"/>
          <w:tab w:val="left" w:pos="566"/>
          <w:tab w:val="left" w:pos="991"/>
        </w:tabs>
        <w:bidi/>
        <w:spacing w:after="0" w:line="228" w:lineRule="auto"/>
        <w:ind w:left="0" w:firstLine="0"/>
        <w:jc w:val="both"/>
        <w:rPr>
          <w:rFonts w:ascii="Traditional Arabic" w:hAnsi="Traditional Arabic" w:cs="Traditional Arabic"/>
          <w:sz w:val="30"/>
          <w:szCs w:val="30"/>
        </w:rPr>
      </w:pPr>
      <w:proofErr w:type="gramStart"/>
      <w:r>
        <w:rPr>
          <w:rFonts w:ascii="Traditional Arabic" w:hAnsi="Traditional Arabic" w:cs="Traditional Arabic" w:hint="cs"/>
          <w:sz w:val="30"/>
          <w:szCs w:val="30"/>
          <w:rtl/>
        </w:rPr>
        <w:t>مناطق</w:t>
      </w:r>
      <w:proofErr w:type="gramEnd"/>
      <w:r>
        <w:rPr>
          <w:rFonts w:ascii="Traditional Arabic" w:hAnsi="Traditional Arabic" w:cs="Traditional Arabic" w:hint="cs"/>
          <w:sz w:val="30"/>
          <w:szCs w:val="30"/>
          <w:rtl/>
        </w:rPr>
        <w:t xml:space="preserve"> توسع سياحي تمتلك مخطط التهيئة مصادق عليها؛</w:t>
      </w:r>
    </w:p>
    <w:p w:rsidR="009B23F8" w:rsidRDefault="009B23F8" w:rsidP="000D1E0E">
      <w:pPr>
        <w:pStyle w:val="Paragraphedeliste"/>
        <w:numPr>
          <w:ilvl w:val="0"/>
          <w:numId w:val="30"/>
        </w:numPr>
        <w:tabs>
          <w:tab w:val="right" w:pos="190"/>
          <w:tab w:val="left" w:pos="566"/>
          <w:tab w:val="left" w:pos="991"/>
        </w:tabs>
        <w:bidi/>
        <w:spacing w:after="0" w:line="228" w:lineRule="auto"/>
        <w:ind w:left="0" w:firstLine="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مناطق توسع سياحي تمتلك مخطط التهيئة </w:t>
      </w:r>
      <w:proofErr w:type="gramStart"/>
      <w:r>
        <w:rPr>
          <w:rFonts w:ascii="Traditional Arabic" w:hAnsi="Traditional Arabic" w:cs="Traditional Arabic" w:hint="cs"/>
          <w:sz w:val="30"/>
          <w:szCs w:val="30"/>
          <w:rtl/>
        </w:rPr>
        <w:t>في</w:t>
      </w:r>
      <w:proofErr w:type="gramEnd"/>
      <w:r>
        <w:rPr>
          <w:rFonts w:ascii="Traditional Arabic" w:hAnsi="Traditional Arabic" w:cs="Traditional Arabic" w:hint="cs"/>
          <w:sz w:val="30"/>
          <w:szCs w:val="30"/>
          <w:rtl/>
        </w:rPr>
        <w:t xml:space="preserve"> طور المصادقة عليه؛</w:t>
      </w:r>
    </w:p>
    <w:p w:rsidR="009B23F8" w:rsidRDefault="005C5EA4" w:rsidP="000D1E0E">
      <w:pPr>
        <w:pStyle w:val="Paragraphedeliste"/>
        <w:numPr>
          <w:ilvl w:val="0"/>
          <w:numId w:val="30"/>
        </w:numPr>
        <w:tabs>
          <w:tab w:val="right" w:pos="190"/>
          <w:tab w:val="left" w:pos="566"/>
          <w:tab w:val="left" w:pos="991"/>
        </w:tabs>
        <w:bidi/>
        <w:spacing w:after="0" w:line="228" w:lineRule="auto"/>
        <w:ind w:left="0" w:firstLine="0"/>
        <w:jc w:val="both"/>
        <w:rPr>
          <w:rFonts w:ascii="Traditional Arabic" w:hAnsi="Traditional Arabic" w:cs="Traditional Arabic"/>
          <w:sz w:val="30"/>
          <w:szCs w:val="30"/>
        </w:rPr>
      </w:pPr>
      <w:r>
        <w:rPr>
          <w:rFonts w:ascii="Traditional Arabic" w:hAnsi="Traditional Arabic" w:cs="Traditional Arabic" w:hint="cs"/>
          <w:sz w:val="30"/>
          <w:szCs w:val="30"/>
          <w:rtl/>
        </w:rPr>
        <w:t>مناطق التوسع السياحي ملفاتها على مستو</w:t>
      </w:r>
      <w:r w:rsidR="00837E19">
        <w:rPr>
          <w:rFonts w:ascii="Traditional Arabic" w:hAnsi="Traditional Arabic" w:cs="Traditional Arabic" w:hint="cs"/>
          <w:sz w:val="30"/>
          <w:szCs w:val="30"/>
          <w:rtl/>
        </w:rPr>
        <w:t>ى المجلس الشعبي البلدي للمصادقة.</w:t>
      </w:r>
    </w:p>
    <w:p w:rsidR="005C5EA4" w:rsidRDefault="005C5EA4" w:rsidP="000D1E0E">
      <w:pPr>
        <w:tabs>
          <w:tab w:val="right" w:pos="190"/>
          <w:tab w:val="left" w:pos="566"/>
          <w:tab w:val="left" w:pos="991"/>
        </w:tabs>
        <w:bidi/>
        <w:spacing w:after="0" w:line="228" w:lineRule="auto"/>
        <w:jc w:val="both"/>
        <w:rPr>
          <w:rFonts w:ascii="Traditional Arabic" w:hAnsi="Traditional Arabic" w:cs="Traditional Arabic"/>
          <w:sz w:val="30"/>
          <w:szCs w:val="30"/>
          <w:rtl/>
        </w:rPr>
      </w:pPr>
      <w:r w:rsidRPr="005C5EA4">
        <w:rPr>
          <w:rFonts w:ascii="Traditional Arabic" w:hAnsi="Traditional Arabic" w:cs="Traditional Arabic" w:hint="cs"/>
          <w:b/>
          <w:bCs/>
          <w:sz w:val="30"/>
          <w:szCs w:val="30"/>
          <w:rtl/>
        </w:rPr>
        <w:t>أ-</w:t>
      </w:r>
      <w:r>
        <w:rPr>
          <w:rFonts w:ascii="Traditional Arabic" w:hAnsi="Traditional Arabic" w:cs="Traditional Arabic" w:hint="cs"/>
          <w:b/>
          <w:bCs/>
          <w:sz w:val="30"/>
          <w:szCs w:val="30"/>
          <w:rtl/>
        </w:rPr>
        <w:t xml:space="preserve"> مناطق توسع سياحي تمتلك مخطط تهيئة مصادق عليه وتخضع لعملية التهيئة ونزع الملكية: </w:t>
      </w:r>
      <w:r w:rsidR="00F443E2">
        <w:rPr>
          <w:rFonts w:ascii="Traditional Arabic" w:hAnsi="Traditional Arabic" w:cs="Traditional Arabic" w:hint="cs"/>
          <w:sz w:val="30"/>
          <w:szCs w:val="30"/>
          <w:rtl/>
        </w:rPr>
        <w:t>تتمثل في ثلاثة مناطق (</w:t>
      </w:r>
      <w:proofErr w:type="spellStart"/>
      <w:r w:rsidR="00F443E2">
        <w:rPr>
          <w:rFonts w:ascii="Traditional Arabic" w:hAnsi="Traditional Arabic" w:cs="Traditional Arabic" w:hint="cs"/>
          <w:sz w:val="30"/>
          <w:szCs w:val="30"/>
          <w:rtl/>
        </w:rPr>
        <w:t>ماينيس</w:t>
      </w:r>
      <w:proofErr w:type="spellEnd"/>
      <w:r w:rsidR="00F443E2">
        <w:rPr>
          <w:rFonts w:ascii="Traditional Arabic" w:hAnsi="Traditional Arabic" w:cs="Traditional Arabic" w:hint="cs"/>
          <w:sz w:val="30"/>
          <w:szCs w:val="30"/>
          <w:rtl/>
        </w:rPr>
        <w:t xml:space="preserve">، عين حمادي، وادي </w:t>
      </w:r>
      <w:proofErr w:type="spellStart"/>
      <w:r w:rsidR="00F443E2">
        <w:rPr>
          <w:rFonts w:ascii="Traditional Arabic" w:hAnsi="Traditional Arabic" w:cs="Traditional Arabic" w:hint="cs"/>
          <w:sz w:val="30"/>
          <w:szCs w:val="30"/>
          <w:rtl/>
        </w:rPr>
        <w:t>تيغزة</w:t>
      </w:r>
      <w:proofErr w:type="spellEnd"/>
      <w:r>
        <w:rPr>
          <w:rFonts w:ascii="Traditional Arabic" w:hAnsi="Traditional Arabic" w:cs="Traditional Arabic" w:hint="cs"/>
          <w:sz w:val="30"/>
          <w:szCs w:val="30"/>
          <w:rtl/>
        </w:rPr>
        <w:t xml:space="preserve">)، </w:t>
      </w:r>
      <w:r w:rsidR="00837E19">
        <w:rPr>
          <w:rFonts w:ascii="Traditional Arabic" w:hAnsi="Traditional Arabic" w:cs="Traditional Arabic" w:hint="cs"/>
          <w:sz w:val="30"/>
          <w:szCs w:val="30"/>
          <w:rtl/>
        </w:rPr>
        <w:t>و</w:t>
      </w:r>
      <w:r>
        <w:rPr>
          <w:rFonts w:ascii="Traditional Arabic" w:hAnsi="Traditional Arabic" w:cs="Traditional Arabic" w:hint="cs"/>
          <w:sz w:val="30"/>
          <w:szCs w:val="30"/>
          <w:rtl/>
        </w:rPr>
        <w:t>الجدول التالي يوضح هذه المناطق:</w:t>
      </w:r>
    </w:p>
    <w:p w:rsidR="005C5EA4" w:rsidRPr="006F1056" w:rsidRDefault="005C5EA4" w:rsidP="000D1E0E">
      <w:pPr>
        <w:tabs>
          <w:tab w:val="right" w:pos="190"/>
          <w:tab w:val="left" w:pos="566"/>
          <w:tab w:val="left" w:pos="991"/>
        </w:tabs>
        <w:bidi/>
        <w:spacing w:after="0" w:line="228" w:lineRule="auto"/>
        <w:jc w:val="center"/>
        <w:rPr>
          <w:rFonts w:ascii="Traditional Arabic" w:hAnsi="Traditional Arabic" w:cs="Traditional Arabic"/>
          <w:b/>
          <w:bCs/>
          <w:color w:val="FF0000"/>
          <w:sz w:val="26"/>
          <w:szCs w:val="26"/>
          <w:rtl/>
        </w:rPr>
      </w:pPr>
      <w:r w:rsidRPr="006F1056">
        <w:rPr>
          <w:rFonts w:ascii="Traditional Arabic" w:hAnsi="Traditional Arabic" w:cs="Traditional Arabic" w:hint="cs"/>
          <w:b/>
          <w:bCs/>
          <w:sz w:val="26"/>
          <w:szCs w:val="26"/>
          <w:rtl/>
        </w:rPr>
        <w:t xml:space="preserve">جدول </w:t>
      </w:r>
      <w:proofErr w:type="gramStart"/>
      <w:r w:rsidRPr="006F1056">
        <w:rPr>
          <w:rFonts w:ascii="Traditional Arabic" w:hAnsi="Traditional Arabic" w:cs="Traditional Arabic" w:hint="cs"/>
          <w:b/>
          <w:bCs/>
          <w:sz w:val="26"/>
          <w:szCs w:val="26"/>
          <w:rtl/>
        </w:rPr>
        <w:t>رقم</w:t>
      </w:r>
      <w:proofErr w:type="gramEnd"/>
      <w:r w:rsidR="006F1056" w:rsidRPr="006F1056">
        <w:rPr>
          <w:rFonts w:ascii="Traditional Arabic" w:hAnsi="Traditional Arabic" w:cs="Traditional Arabic" w:hint="cs"/>
          <w:b/>
          <w:bCs/>
          <w:sz w:val="26"/>
          <w:szCs w:val="26"/>
          <w:rtl/>
        </w:rPr>
        <w:t xml:space="preserve"> 03</w:t>
      </w:r>
      <w:r w:rsidRPr="006F1056">
        <w:rPr>
          <w:rFonts w:ascii="Traditional Arabic" w:hAnsi="Traditional Arabic" w:cs="Traditional Arabic" w:hint="cs"/>
          <w:b/>
          <w:bCs/>
          <w:sz w:val="26"/>
          <w:szCs w:val="26"/>
          <w:rtl/>
        </w:rPr>
        <w:t xml:space="preserve">:مناطق التوسع السياحي </w:t>
      </w:r>
      <w:r w:rsidR="00C224D6" w:rsidRPr="006F1056">
        <w:rPr>
          <w:rFonts w:ascii="Traditional Arabic" w:hAnsi="Traditional Arabic" w:cs="Traditional Arabic" w:hint="cs"/>
          <w:b/>
          <w:bCs/>
          <w:sz w:val="26"/>
          <w:szCs w:val="26"/>
          <w:rtl/>
        </w:rPr>
        <w:t>تخضع لعملية ا</w:t>
      </w:r>
      <w:r w:rsidRPr="006F1056">
        <w:rPr>
          <w:rFonts w:ascii="Traditional Arabic" w:hAnsi="Traditional Arabic" w:cs="Traditional Arabic" w:hint="cs"/>
          <w:b/>
          <w:bCs/>
          <w:sz w:val="26"/>
          <w:szCs w:val="26"/>
          <w:rtl/>
        </w:rPr>
        <w:t>لتهيئة</w:t>
      </w:r>
      <w:r w:rsidR="00C224D6" w:rsidRPr="006F1056">
        <w:rPr>
          <w:rFonts w:ascii="Traditional Arabic" w:hAnsi="Traditional Arabic" w:cs="Traditional Arabic" w:hint="cs"/>
          <w:b/>
          <w:bCs/>
          <w:sz w:val="26"/>
          <w:szCs w:val="26"/>
          <w:rtl/>
        </w:rPr>
        <w:t xml:space="preserve"> ونزع الملكية</w:t>
      </w:r>
    </w:p>
    <w:tbl>
      <w:tblPr>
        <w:tblStyle w:val="Grilledutableau"/>
        <w:bidiVisual/>
        <w:tblW w:w="0" w:type="auto"/>
        <w:tblLook w:val="04A0" w:firstRow="1" w:lastRow="0" w:firstColumn="1" w:lastColumn="0" w:noHBand="0" w:noVBand="1"/>
      </w:tblPr>
      <w:tblGrid>
        <w:gridCol w:w="1228"/>
        <w:gridCol w:w="1228"/>
        <w:gridCol w:w="1228"/>
        <w:gridCol w:w="1150"/>
        <w:gridCol w:w="1418"/>
        <w:gridCol w:w="1118"/>
        <w:gridCol w:w="1229"/>
        <w:gridCol w:w="1229"/>
      </w:tblGrid>
      <w:tr w:rsidR="00111FEF" w:rsidRPr="006F1056" w:rsidTr="006F1056">
        <w:trPr>
          <w:trHeight w:val="20"/>
        </w:trPr>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الرقم</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proofErr w:type="spellStart"/>
            <w:r w:rsidRPr="006F1056">
              <w:rPr>
                <w:rFonts w:ascii="Traditional Arabic" w:hAnsi="Traditional Arabic" w:cs="Traditional Arabic" w:hint="cs"/>
                <w:b/>
                <w:bCs/>
                <w:sz w:val="24"/>
                <w:szCs w:val="24"/>
                <w:rtl/>
              </w:rPr>
              <w:t>إسم</w:t>
            </w:r>
            <w:proofErr w:type="spellEnd"/>
            <w:r w:rsidRPr="006F1056">
              <w:rPr>
                <w:rFonts w:ascii="Traditional Arabic" w:hAnsi="Traditional Arabic" w:cs="Traditional Arabic" w:hint="cs"/>
                <w:b/>
                <w:bCs/>
                <w:sz w:val="24"/>
                <w:szCs w:val="24"/>
                <w:rtl/>
              </w:rPr>
              <w:t xml:space="preserve"> المنطقة</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المساحة الاجمالية (هكتار)</w:t>
            </w:r>
          </w:p>
        </w:tc>
        <w:tc>
          <w:tcPr>
            <w:tcW w:w="1150"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proofErr w:type="gramStart"/>
            <w:r w:rsidRPr="006F1056">
              <w:rPr>
                <w:rFonts w:ascii="Traditional Arabic" w:hAnsi="Traditional Arabic" w:cs="Traditional Arabic" w:hint="cs"/>
                <w:b/>
                <w:bCs/>
                <w:sz w:val="24"/>
                <w:szCs w:val="24"/>
                <w:rtl/>
              </w:rPr>
              <w:t>المساحة</w:t>
            </w:r>
            <w:proofErr w:type="gramEnd"/>
            <w:r w:rsidRPr="006F1056">
              <w:rPr>
                <w:rFonts w:ascii="Traditional Arabic" w:hAnsi="Traditional Arabic" w:cs="Traditional Arabic" w:hint="cs"/>
                <w:b/>
                <w:bCs/>
                <w:sz w:val="24"/>
                <w:szCs w:val="24"/>
                <w:rtl/>
              </w:rPr>
              <w:t xml:space="preserve"> القابلة للتهيئة</w:t>
            </w:r>
          </w:p>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(هكتار)</w:t>
            </w:r>
          </w:p>
        </w:tc>
        <w:tc>
          <w:tcPr>
            <w:tcW w:w="1418"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البلدية</w:t>
            </w:r>
          </w:p>
        </w:tc>
        <w:tc>
          <w:tcPr>
            <w:tcW w:w="1118"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 xml:space="preserve">برنامج التهيئة حسب </w:t>
            </w:r>
            <w:proofErr w:type="gramStart"/>
            <w:r w:rsidRPr="006F1056">
              <w:rPr>
                <w:rFonts w:ascii="Traditional Arabic" w:hAnsi="Traditional Arabic" w:cs="Traditional Arabic" w:hint="cs"/>
                <w:b/>
                <w:bCs/>
                <w:sz w:val="24"/>
                <w:szCs w:val="24"/>
                <w:rtl/>
              </w:rPr>
              <w:t>عدد</w:t>
            </w:r>
            <w:proofErr w:type="gramEnd"/>
            <w:r w:rsidRPr="006F1056">
              <w:rPr>
                <w:rFonts w:ascii="Traditional Arabic" w:hAnsi="Traditional Arabic" w:cs="Traditional Arabic" w:hint="cs"/>
                <w:b/>
                <w:bCs/>
                <w:sz w:val="24"/>
                <w:szCs w:val="24"/>
                <w:rtl/>
              </w:rPr>
              <w:t xml:space="preserve"> الحصص</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proofErr w:type="gramStart"/>
            <w:r w:rsidRPr="006F1056">
              <w:rPr>
                <w:rFonts w:ascii="Traditional Arabic" w:hAnsi="Traditional Arabic" w:cs="Traditional Arabic" w:hint="cs"/>
                <w:b/>
                <w:bCs/>
                <w:sz w:val="24"/>
                <w:szCs w:val="24"/>
                <w:rtl/>
              </w:rPr>
              <w:t>طاقة</w:t>
            </w:r>
            <w:proofErr w:type="gramEnd"/>
            <w:r w:rsidRPr="006F1056">
              <w:rPr>
                <w:rFonts w:ascii="Traditional Arabic" w:hAnsi="Traditional Arabic" w:cs="Traditional Arabic" w:hint="cs"/>
                <w:b/>
                <w:bCs/>
                <w:sz w:val="24"/>
                <w:szCs w:val="24"/>
                <w:rtl/>
              </w:rPr>
              <w:t xml:space="preserve"> الإيواء المحتملة</w:t>
            </w:r>
          </w:p>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r w:rsidRPr="006F1056">
              <w:rPr>
                <w:rFonts w:ascii="Traditional Arabic" w:hAnsi="Traditional Arabic" w:cs="Traditional Arabic" w:hint="cs"/>
                <w:b/>
                <w:bCs/>
                <w:sz w:val="24"/>
                <w:szCs w:val="24"/>
                <w:rtl/>
              </w:rPr>
              <w:t>(سرير)</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b/>
                <w:bCs/>
                <w:sz w:val="24"/>
                <w:szCs w:val="24"/>
                <w:rtl/>
              </w:rPr>
            </w:pPr>
            <w:proofErr w:type="gramStart"/>
            <w:r w:rsidRPr="006F1056">
              <w:rPr>
                <w:rFonts w:ascii="Traditional Arabic" w:hAnsi="Traditional Arabic" w:cs="Traditional Arabic" w:hint="cs"/>
                <w:b/>
                <w:bCs/>
                <w:sz w:val="24"/>
                <w:szCs w:val="24"/>
                <w:rtl/>
              </w:rPr>
              <w:t>مناصب</w:t>
            </w:r>
            <w:proofErr w:type="gramEnd"/>
            <w:r w:rsidRPr="006F1056">
              <w:rPr>
                <w:rFonts w:ascii="Traditional Arabic" w:hAnsi="Traditional Arabic" w:cs="Traditional Arabic" w:hint="cs"/>
                <w:b/>
                <w:bCs/>
                <w:sz w:val="24"/>
                <w:szCs w:val="24"/>
                <w:rtl/>
              </w:rPr>
              <w:t xml:space="preserve"> الشغل المحتملة</w:t>
            </w:r>
          </w:p>
        </w:tc>
      </w:tr>
      <w:tr w:rsidR="00111FEF" w:rsidRPr="006F1056" w:rsidTr="006F1056">
        <w:trPr>
          <w:trHeight w:val="20"/>
        </w:trPr>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01</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عين حمادي</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270</w:t>
            </w:r>
          </w:p>
        </w:tc>
        <w:tc>
          <w:tcPr>
            <w:tcW w:w="1150"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76</w:t>
            </w:r>
          </w:p>
        </w:tc>
        <w:tc>
          <w:tcPr>
            <w:tcW w:w="141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المرسى</w:t>
            </w:r>
          </w:p>
        </w:tc>
        <w:tc>
          <w:tcPr>
            <w:tcW w:w="111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11</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2893</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1174</w:t>
            </w:r>
          </w:p>
        </w:tc>
      </w:tr>
      <w:tr w:rsidR="00111FEF" w:rsidRPr="006F1056" w:rsidTr="006F1056">
        <w:trPr>
          <w:trHeight w:val="20"/>
        </w:trPr>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02</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proofErr w:type="spellStart"/>
            <w:r w:rsidRPr="006F1056">
              <w:rPr>
                <w:rFonts w:ascii="Traditional Arabic" w:hAnsi="Traditional Arabic" w:cs="Traditional Arabic" w:hint="cs"/>
                <w:sz w:val="24"/>
                <w:szCs w:val="24"/>
                <w:rtl/>
              </w:rPr>
              <w:t>ماينيس</w:t>
            </w:r>
            <w:proofErr w:type="spellEnd"/>
          </w:p>
        </w:tc>
        <w:tc>
          <w:tcPr>
            <w:tcW w:w="1228" w:type="dxa"/>
            <w:vAlign w:val="center"/>
          </w:tcPr>
          <w:p w:rsidR="00111FEF" w:rsidRPr="006F1056" w:rsidRDefault="004A2DB5"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295</w:t>
            </w:r>
          </w:p>
        </w:tc>
        <w:tc>
          <w:tcPr>
            <w:tcW w:w="1150"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89</w:t>
            </w:r>
          </w:p>
        </w:tc>
        <w:tc>
          <w:tcPr>
            <w:tcW w:w="1418" w:type="dxa"/>
            <w:vAlign w:val="center"/>
          </w:tcPr>
          <w:p w:rsidR="00111FEF" w:rsidRPr="006F1056" w:rsidRDefault="006F1056" w:rsidP="006F1056">
            <w:pPr>
              <w:tabs>
                <w:tab w:val="left" w:pos="566"/>
                <w:tab w:val="left" w:pos="991"/>
              </w:tabs>
              <w:bidi/>
              <w:jc w:val="center"/>
              <w:rPr>
                <w:rFonts w:ascii="Traditional Arabic" w:hAnsi="Traditional Arabic" w:cs="Traditional Arabic"/>
                <w:sz w:val="24"/>
                <w:szCs w:val="24"/>
                <w:rtl/>
              </w:rPr>
            </w:pPr>
            <w:proofErr w:type="gramStart"/>
            <w:r>
              <w:rPr>
                <w:rFonts w:ascii="Traditional Arabic" w:hAnsi="Traditional Arabic" w:cs="Traditional Arabic" w:hint="cs"/>
                <w:sz w:val="24"/>
                <w:szCs w:val="24"/>
                <w:rtl/>
              </w:rPr>
              <w:t>سيدي</w:t>
            </w:r>
            <w:proofErr w:type="gramEnd"/>
            <w:r w:rsidR="00111FEF" w:rsidRPr="006F1056">
              <w:rPr>
                <w:rFonts w:ascii="Traditional Arabic" w:hAnsi="Traditional Arabic" w:cs="Traditional Arabic" w:hint="cs"/>
                <w:sz w:val="24"/>
                <w:szCs w:val="24"/>
                <w:rtl/>
              </w:rPr>
              <w:t xml:space="preserve"> عبد الرحمان</w:t>
            </w:r>
          </w:p>
        </w:tc>
        <w:tc>
          <w:tcPr>
            <w:tcW w:w="111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15</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2348</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1447</w:t>
            </w:r>
          </w:p>
        </w:tc>
      </w:tr>
      <w:tr w:rsidR="00111FEF" w:rsidRPr="006F1056" w:rsidTr="006F1056">
        <w:trPr>
          <w:trHeight w:val="20"/>
        </w:trPr>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03</w:t>
            </w:r>
          </w:p>
        </w:tc>
        <w:tc>
          <w:tcPr>
            <w:tcW w:w="122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 xml:space="preserve">واد </w:t>
            </w:r>
            <w:proofErr w:type="spellStart"/>
            <w:r w:rsidRPr="006F1056">
              <w:rPr>
                <w:rFonts w:ascii="Traditional Arabic" w:hAnsi="Traditional Arabic" w:cs="Traditional Arabic" w:hint="cs"/>
                <w:sz w:val="24"/>
                <w:szCs w:val="24"/>
                <w:rtl/>
              </w:rPr>
              <w:t>تيغزة</w:t>
            </w:r>
            <w:proofErr w:type="spellEnd"/>
          </w:p>
        </w:tc>
        <w:tc>
          <w:tcPr>
            <w:tcW w:w="1228" w:type="dxa"/>
            <w:vAlign w:val="center"/>
          </w:tcPr>
          <w:p w:rsidR="00111FEF" w:rsidRPr="006F1056" w:rsidRDefault="004A2DB5"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69</w:t>
            </w:r>
          </w:p>
        </w:tc>
        <w:tc>
          <w:tcPr>
            <w:tcW w:w="1150"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55.08</w:t>
            </w:r>
          </w:p>
        </w:tc>
        <w:tc>
          <w:tcPr>
            <w:tcW w:w="141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بني حواء</w:t>
            </w:r>
          </w:p>
        </w:tc>
        <w:tc>
          <w:tcPr>
            <w:tcW w:w="1118"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09</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1795</w:t>
            </w:r>
          </w:p>
        </w:tc>
        <w:tc>
          <w:tcPr>
            <w:tcW w:w="1229" w:type="dxa"/>
            <w:vAlign w:val="center"/>
          </w:tcPr>
          <w:p w:rsidR="00111FEF" w:rsidRPr="006F1056" w:rsidRDefault="00111FEF" w:rsidP="006F1056">
            <w:pPr>
              <w:tabs>
                <w:tab w:val="left" w:pos="566"/>
                <w:tab w:val="left" w:pos="991"/>
              </w:tabs>
              <w:bidi/>
              <w:jc w:val="center"/>
              <w:rPr>
                <w:rFonts w:ascii="Traditional Arabic" w:hAnsi="Traditional Arabic" w:cs="Traditional Arabic"/>
                <w:sz w:val="24"/>
                <w:szCs w:val="24"/>
                <w:rtl/>
              </w:rPr>
            </w:pPr>
            <w:r w:rsidRPr="006F1056">
              <w:rPr>
                <w:rFonts w:ascii="Traditional Arabic" w:hAnsi="Traditional Arabic" w:cs="Traditional Arabic" w:hint="cs"/>
                <w:sz w:val="24"/>
                <w:szCs w:val="24"/>
                <w:rtl/>
              </w:rPr>
              <w:t>897</w:t>
            </w:r>
          </w:p>
        </w:tc>
      </w:tr>
    </w:tbl>
    <w:p w:rsidR="00111FEF" w:rsidRPr="00AD4289" w:rsidRDefault="00111FEF" w:rsidP="00B0132F">
      <w:pPr>
        <w:tabs>
          <w:tab w:val="left" w:pos="566"/>
          <w:tab w:val="left" w:pos="991"/>
        </w:tabs>
        <w:bidi/>
        <w:spacing w:after="0" w:line="240" w:lineRule="auto"/>
        <w:jc w:val="center"/>
        <w:rPr>
          <w:rFonts w:ascii="Traditional Arabic" w:hAnsi="Traditional Arabic" w:cs="Traditional Arabic"/>
          <w:i/>
          <w:iCs/>
          <w:sz w:val="24"/>
          <w:szCs w:val="24"/>
          <w:rtl/>
        </w:rPr>
      </w:pPr>
      <w:r w:rsidRPr="005D1D4B">
        <w:rPr>
          <w:rFonts w:ascii="Traditional Arabic" w:hAnsi="Traditional Arabic" w:cs="Traditional Arabic" w:hint="cs"/>
          <w:b/>
          <w:bCs/>
          <w:i/>
          <w:iCs/>
          <w:sz w:val="24"/>
          <w:szCs w:val="24"/>
          <w:rtl/>
        </w:rPr>
        <w:t xml:space="preserve">المصدر: </w:t>
      </w:r>
      <w:r w:rsidR="003506FF">
        <w:rPr>
          <w:rFonts w:ascii="Traditional Arabic" w:hAnsi="Traditional Arabic" w:cs="Traditional Arabic" w:hint="cs"/>
          <w:i/>
          <w:iCs/>
          <w:sz w:val="24"/>
          <w:szCs w:val="24"/>
          <w:rtl/>
        </w:rPr>
        <w:t>من اعداد الباحثين</w:t>
      </w:r>
      <w:r w:rsidRPr="005D1D4B">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111FEF" w:rsidRDefault="00111FEF" w:rsidP="001D7B85">
      <w:pPr>
        <w:tabs>
          <w:tab w:val="left" w:pos="566"/>
          <w:tab w:val="left" w:pos="991"/>
        </w:tabs>
        <w:bidi/>
        <w:spacing w:after="0" w:line="216" w:lineRule="auto"/>
        <w:jc w:val="both"/>
        <w:rPr>
          <w:rFonts w:ascii="Traditional Arabic" w:hAnsi="Traditional Arabic" w:cs="Traditional Arabic"/>
          <w:sz w:val="30"/>
          <w:szCs w:val="30"/>
          <w:rtl/>
        </w:rPr>
      </w:pPr>
      <w:r>
        <w:rPr>
          <w:rFonts w:ascii="Traditional Arabic" w:hAnsi="Traditional Arabic" w:cs="Traditional Arabic" w:hint="cs"/>
          <w:b/>
          <w:bCs/>
          <w:sz w:val="30"/>
          <w:szCs w:val="30"/>
          <w:rtl/>
        </w:rPr>
        <w:t xml:space="preserve">   </w:t>
      </w:r>
      <w:proofErr w:type="gramStart"/>
      <w:r>
        <w:rPr>
          <w:rFonts w:ascii="Traditional Arabic" w:hAnsi="Traditional Arabic" w:cs="Traditional Arabic" w:hint="cs"/>
          <w:sz w:val="30"/>
          <w:szCs w:val="30"/>
          <w:rtl/>
        </w:rPr>
        <w:t>بناء</w:t>
      </w:r>
      <w:proofErr w:type="gramEnd"/>
      <w:r>
        <w:rPr>
          <w:rFonts w:ascii="Traditional Arabic" w:hAnsi="Traditional Arabic" w:cs="Traditional Arabic" w:hint="cs"/>
          <w:sz w:val="30"/>
          <w:szCs w:val="30"/>
          <w:rtl/>
        </w:rPr>
        <w:t xml:space="preserve"> </w:t>
      </w:r>
      <w:r w:rsidR="00AD4289">
        <w:rPr>
          <w:rFonts w:ascii="Traditional Arabic" w:hAnsi="Traditional Arabic" w:cs="Traditional Arabic" w:hint="cs"/>
          <w:sz w:val="30"/>
          <w:szCs w:val="30"/>
          <w:rtl/>
        </w:rPr>
        <w:t xml:space="preserve">على </w:t>
      </w:r>
      <w:r>
        <w:rPr>
          <w:rFonts w:ascii="Traditional Arabic" w:hAnsi="Traditional Arabic" w:cs="Traditional Arabic" w:hint="cs"/>
          <w:sz w:val="30"/>
          <w:szCs w:val="30"/>
          <w:rtl/>
        </w:rPr>
        <w:t>المعلومات التي تم الحصول عليها من مديرية السياحة وصناعة التقليدية للولاية، فلقد تم منح 2</w:t>
      </w:r>
      <w:r w:rsidR="004A2DB5">
        <w:rPr>
          <w:rFonts w:ascii="Traditional Arabic" w:hAnsi="Traditional Arabic" w:cs="Traditional Arabic" w:hint="cs"/>
          <w:sz w:val="30"/>
          <w:szCs w:val="30"/>
          <w:rtl/>
        </w:rPr>
        <w:t>3</w:t>
      </w:r>
      <w:r>
        <w:rPr>
          <w:rFonts w:ascii="Traditional Arabic" w:hAnsi="Traditional Arabic" w:cs="Traditional Arabic" w:hint="cs"/>
          <w:sz w:val="30"/>
          <w:szCs w:val="30"/>
          <w:rtl/>
        </w:rPr>
        <w:t xml:space="preserve"> حصة من أصل 3</w:t>
      </w:r>
      <w:r w:rsidR="004A2DB5">
        <w:rPr>
          <w:rFonts w:ascii="Traditional Arabic" w:hAnsi="Traditional Arabic" w:cs="Traditional Arabic" w:hint="cs"/>
          <w:sz w:val="30"/>
          <w:szCs w:val="30"/>
          <w:rtl/>
        </w:rPr>
        <w:t>5</w:t>
      </w:r>
      <w:r>
        <w:rPr>
          <w:rFonts w:ascii="Traditional Arabic" w:hAnsi="Traditional Arabic" w:cs="Traditional Arabic" w:hint="cs"/>
          <w:sz w:val="30"/>
          <w:szCs w:val="30"/>
          <w:rtl/>
        </w:rPr>
        <w:t xml:space="preserve"> للمستثمرين الخواص، من أجل إنجاز مشاريع سياحية تتماشى مع المخطط التوجيهي للتهيئة السياحية الخاص بالولاية.</w:t>
      </w:r>
      <w:r w:rsidR="004A2DB5">
        <w:rPr>
          <w:rFonts w:ascii="Traditional Arabic" w:hAnsi="Traditional Arabic" w:cs="Traditional Arabic" w:hint="cs"/>
          <w:sz w:val="30"/>
          <w:szCs w:val="30"/>
          <w:rtl/>
        </w:rPr>
        <w:t xml:space="preserve"> ورغم استكمال جميع الاجراءات المتعلقة بتعويض الأشخاص الذين تم نزع أراضيهم، تم توقيف تنفيذ الأشغال تنفيذا لمخرجات الاجتماع المنعقد في 22 سبتمبر 2019 بمقر الولاية، وعليه فقد تم تجميد كل ما هو متعلق بالإجراءات والقرارات الادارية ورخص البناء للمشاريع الاستثمارية التي تقع على مستوى أراضي فلاحية حتى وإن كانت تصنف منطقة توسع سياحي، حتى يتم تحديد جميع الإجراءات </w:t>
      </w:r>
      <w:r w:rsidR="00F80960" w:rsidRPr="00F80960">
        <w:rPr>
          <w:rFonts w:ascii="Traditional Arabic" w:hAnsi="Traditional Arabic" w:cs="Traditional Arabic" w:hint="cs"/>
          <w:sz w:val="30"/>
          <w:szCs w:val="30"/>
          <w:rtl/>
        </w:rPr>
        <w:t>اللازمة</w:t>
      </w:r>
      <w:r w:rsidR="004A2DB5" w:rsidRPr="00F019B3">
        <w:rPr>
          <w:rFonts w:ascii="Traditional Arabic" w:hAnsi="Traditional Arabic" w:cs="Traditional Arabic" w:hint="cs"/>
          <w:color w:val="FF0000"/>
          <w:sz w:val="30"/>
          <w:szCs w:val="30"/>
          <w:rtl/>
        </w:rPr>
        <w:t xml:space="preserve"> </w:t>
      </w:r>
      <w:r w:rsidR="004A2DB5">
        <w:rPr>
          <w:rFonts w:ascii="Traditional Arabic" w:hAnsi="Traditional Arabic" w:cs="Traditional Arabic" w:hint="cs"/>
          <w:sz w:val="30"/>
          <w:szCs w:val="30"/>
          <w:rtl/>
        </w:rPr>
        <w:t>والتي تتمثل في نزع الملكية تزامنا مع التعويض، أو ضرورة اقتطاع هذه الأراضي الفلاحية المعنية من جميع الملفات الخاصة بالفلاحة</w:t>
      </w:r>
      <w:r w:rsidR="00837E19">
        <w:rPr>
          <w:rFonts w:ascii="Traditional Arabic" w:hAnsi="Traditional Arabic" w:cs="Traditional Arabic" w:hint="cs"/>
          <w:sz w:val="30"/>
          <w:szCs w:val="30"/>
          <w:rtl/>
        </w:rPr>
        <w:t xml:space="preserve">، فكما هو معروف الحكومة الجزائرية أعطت الأولوية لقطاع </w:t>
      </w:r>
      <w:r w:rsidR="00837E19">
        <w:rPr>
          <w:rFonts w:ascii="Traditional Arabic" w:hAnsi="Traditional Arabic" w:cs="Traditional Arabic" w:hint="cs"/>
          <w:sz w:val="30"/>
          <w:szCs w:val="30"/>
          <w:rtl/>
        </w:rPr>
        <w:lastRenderedPageBreak/>
        <w:t>الفلاحة بالمقارنة مع قطاع السياحة، وهذا ما صعب من اجراءات نزع الملكية</w:t>
      </w:r>
      <w:r w:rsidR="004A2DB5">
        <w:rPr>
          <w:rFonts w:ascii="Traditional Arabic" w:hAnsi="Traditional Arabic" w:cs="Traditional Arabic" w:hint="cs"/>
          <w:sz w:val="30"/>
          <w:szCs w:val="30"/>
          <w:rtl/>
        </w:rPr>
        <w:t xml:space="preserve">. تقدر مساحة الأراضي المعنية ب 194.08 هكتار أي ما يعادل 30 </w:t>
      </w:r>
      <w:r w:rsidR="00F443E2">
        <w:rPr>
          <w:rFonts w:ascii="Traditional Arabic" w:hAnsi="Traditional Arabic" w:cs="Traditional Arabic"/>
          <w:sz w:val="30"/>
          <w:szCs w:val="30"/>
          <w:lang w:val="fr-FR"/>
        </w:rPr>
        <w:t>%</w:t>
      </w:r>
      <w:r w:rsidR="00F443E2">
        <w:rPr>
          <w:rFonts w:ascii="Traditional Arabic" w:hAnsi="Traditional Arabic" w:cs="Traditional Arabic" w:hint="cs"/>
          <w:sz w:val="30"/>
          <w:szCs w:val="30"/>
          <w:rtl/>
        </w:rPr>
        <w:t xml:space="preserve"> </w:t>
      </w:r>
      <w:r w:rsidR="004A2DB5">
        <w:rPr>
          <w:rFonts w:ascii="Traditional Arabic" w:hAnsi="Traditional Arabic" w:cs="Traditional Arabic" w:hint="cs"/>
          <w:sz w:val="30"/>
          <w:szCs w:val="30"/>
          <w:rtl/>
        </w:rPr>
        <w:t>من المساحة الاجمالية للمناطق ال</w:t>
      </w:r>
      <w:r w:rsidR="00F443E2">
        <w:rPr>
          <w:rFonts w:ascii="Traditional Arabic" w:hAnsi="Traditional Arabic" w:cs="Traditional Arabic" w:hint="cs"/>
          <w:sz w:val="30"/>
          <w:szCs w:val="30"/>
          <w:rtl/>
        </w:rPr>
        <w:t>ثلاثة والتي تقدر ب 630 هكتار. (</w:t>
      </w:r>
      <w:r w:rsidR="004A2DB5">
        <w:rPr>
          <w:rFonts w:ascii="Traditional Arabic" w:hAnsi="Traditional Arabic" w:cs="Traditional Arabic" w:hint="cs"/>
          <w:sz w:val="30"/>
          <w:szCs w:val="30"/>
          <w:rtl/>
        </w:rPr>
        <w:t>وفقا للإرسال رقم 1318 المؤرخ في 10أكتوبر 2019 إلى إدارة الوزير الأول)</w:t>
      </w:r>
    </w:p>
    <w:p w:rsidR="004A2DB5" w:rsidRDefault="004A2DB5" w:rsidP="001D7B85">
      <w:pPr>
        <w:tabs>
          <w:tab w:val="left" w:pos="566"/>
          <w:tab w:val="left" w:pos="991"/>
        </w:tabs>
        <w:bidi/>
        <w:spacing w:after="0" w:line="216" w:lineRule="auto"/>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مؤخرا تم رفع التجميد عن منطقتي التوسع السياحي: عين حمادي وواد </w:t>
      </w:r>
      <w:proofErr w:type="spellStart"/>
      <w:r>
        <w:rPr>
          <w:rFonts w:ascii="Traditional Arabic" w:hAnsi="Traditional Arabic" w:cs="Traditional Arabic" w:hint="cs"/>
          <w:sz w:val="30"/>
          <w:szCs w:val="30"/>
          <w:rtl/>
        </w:rPr>
        <w:t>تيغزة</w:t>
      </w:r>
      <w:proofErr w:type="spellEnd"/>
      <w:r>
        <w:rPr>
          <w:rFonts w:ascii="Traditional Arabic" w:hAnsi="Traditional Arabic" w:cs="Traditional Arabic" w:hint="cs"/>
          <w:sz w:val="30"/>
          <w:szCs w:val="30"/>
          <w:rtl/>
        </w:rPr>
        <w:t xml:space="preserve">، وذلك من خلال الإرسال رقم 675 المؤرخ في 04 </w:t>
      </w:r>
      <w:proofErr w:type="spellStart"/>
      <w:r>
        <w:rPr>
          <w:rFonts w:ascii="Traditional Arabic" w:hAnsi="Traditional Arabic" w:cs="Traditional Arabic" w:hint="cs"/>
          <w:sz w:val="30"/>
          <w:szCs w:val="30"/>
          <w:rtl/>
        </w:rPr>
        <w:t>أفريل</w:t>
      </w:r>
      <w:proofErr w:type="spellEnd"/>
      <w:r>
        <w:rPr>
          <w:rFonts w:ascii="Traditional Arabic" w:hAnsi="Traditional Arabic" w:cs="Traditional Arabic" w:hint="cs"/>
          <w:sz w:val="30"/>
          <w:szCs w:val="30"/>
          <w:rtl/>
        </w:rPr>
        <w:t xml:space="preserve"> 2023 الخاص بوزارة السياحة والصناعة التقليدية، </w:t>
      </w:r>
      <w:r w:rsidR="00406EA6">
        <w:rPr>
          <w:rFonts w:ascii="Traditional Arabic" w:hAnsi="Traditional Arabic" w:cs="Traditional Arabic" w:hint="cs"/>
          <w:sz w:val="30"/>
          <w:szCs w:val="30"/>
          <w:rtl/>
        </w:rPr>
        <w:t>وقد تم اعادة الانطلاق في الأشغال من قبل مصالح مديرية السياحة</w:t>
      </w:r>
      <w:r w:rsidR="009832EF">
        <w:rPr>
          <w:rFonts w:ascii="Traditional Arabic" w:hAnsi="Traditional Arabic" w:cs="Traditional Arabic" w:hint="cs"/>
          <w:sz w:val="30"/>
          <w:szCs w:val="30"/>
          <w:rtl/>
        </w:rPr>
        <w:t xml:space="preserve"> بمعية باقي القطاعات ال</w:t>
      </w:r>
      <w:r w:rsidR="00AD4289">
        <w:rPr>
          <w:rFonts w:ascii="Traditional Arabic" w:hAnsi="Traditional Arabic" w:cs="Traditional Arabic" w:hint="cs"/>
          <w:sz w:val="30"/>
          <w:szCs w:val="30"/>
          <w:rtl/>
        </w:rPr>
        <w:t>م</w:t>
      </w:r>
      <w:r w:rsidR="009832EF">
        <w:rPr>
          <w:rFonts w:ascii="Traditional Arabic" w:hAnsi="Traditional Arabic" w:cs="Traditional Arabic" w:hint="cs"/>
          <w:sz w:val="30"/>
          <w:szCs w:val="30"/>
          <w:rtl/>
        </w:rPr>
        <w:t>عنية، ويتم عقد اجتماعات دورية برئاسة الأمين العام من أجل تحديد ومراقبة</w:t>
      </w:r>
      <w:r w:rsidR="00837E19">
        <w:rPr>
          <w:rFonts w:ascii="Traditional Arabic" w:hAnsi="Traditional Arabic" w:cs="Traditional Arabic" w:hint="cs"/>
          <w:sz w:val="30"/>
          <w:szCs w:val="30"/>
          <w:rtl/>
        </w:rPr>
        <w:t xml:space="preserve"> وتقييم</w:t>
      </w:r>
      <w:r w:rsidR="009832EF">
        <w:rPr>
          <w:rFonts w:ascii="Traditional Arabic" w:hAnsi="Traditional Arabic" w:cs="Traditional Arabic" w:hint="cs"/>
          <w:sz w:val="30"/>
          <w:szCs w:val="30"/>
          <w:rtl/>
        </w:rPr>
        <w:t xml:space="preserve"> مستوى تنفيذ الاجراءات.</w:t>
      </w:r>
    </w:p>
    <w:p w:rsidR="006D328D" w:rsidRDefault="006D328D" w:rsidP="001D7B85">
      <w:pPr>
        <w:tabs>
          <w:tab w:val="left" w:pos="566"/>
          <w:tab w:val="left" w:pos="991"/>
        </w:tabs>
        <w:bidi/>
        <w:spacing w:after="0" w:line="216" w:lineRule="auto"/>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w:t>
      </w:r>
      <w:proofErr w:type="gramStart"/>
      <w:r>
        <w:rPr>
          <w:rFonts w:ascii="Traditional Arabic" w:hAnsi="Traditional Arabic" w:cs="Traditional Arabic" w:hint="cs"/>
          <w:sz w:val="30"/>
          <w:szCs w:val="30"/>
          <w:rtl/>
        </w:rPr>
        <w:t>والجدول</w:t>
      </w:r>
      <w:proofErr w:type="gramEnd"/>
      <w:r>
        <w:rPr>
          <w:rFonts w:ascii="Traditional Arabic" w:hAnsi="Traditional Arabic" w:cs="Traditional Arabic" w:hint="cs"/>
          <w:sz w:val="30"/>
          <w:szCs w:val="30"/>
          <w:rtl/>
        </w:rPr>
        <w:t xml:space="preserve"> التالي يوضح الأوعية العقارية التي تم فعليا منحها الامتياز، والأوعية العقارية التي لم يتم بعد </w:t>
      </w:r>
      <w:r w:rsidR="00837E19">
        <w:rPr>
          <w:rFonts w:ascii="Traditional Arabic" w:hAnsi="Traditional Arabic" w:cs="Traditional Arabic" w:hint="cs"/>
          <w:sz w:val="30"/>
          <w:szCs w:val="30"/>
          <w:rtl/>
        </w:rPr>
        <w:t>منحها عقد</w:t>
      </w:r>
      <w:r w:rsidRPr="00F019B3">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امتياز:</w:t>
      </w:r>
    </w:p>
    <w:p w:rsidR="006D328D" w:rsidRPr="001D7B85" w:rsidRDefault="006D328D" w:rsidP="001D7B85">
      <w:pPr>
        <w:tabs>
          <w:tab w:val="left" w:pos="566"/>
          <w:tab w:val="left" w:pos="991"/>
        </w:tabs>
        <w:bidi/>
        <w:spacing w:after="0" w:line="216" w:lineRule="auto"/>
        <w:jc w:val="center"/>
        <w:rPr>
          <w:rFonts w:ascii="Traditional Arabic" w:hAnsi="Traditional Arabic" w:cs="Traditional Arabic"/>
          <w:b/>
          <w:bCs/>
          <w:sz w:val="26"/>
          <w:szCs w:val="26"/>
          <w:rtl/>
        </w:rPr>
      </w:pPr>
      <w:r w:rsidRPr="001D7B85">
        <w:rPr>
          <w:rFonts w:ascii="Traditional Arabic" w:hAnsi="Traditional Arabic" w:cs="Traditional Arabic" w:hint="cs"/>
          <w:b/>
          <w:bCs/>
          <w:sz w:val="26"/>
          <w:szCs w:val="26"/>
          <w:rtl/>
        </w:rPr>
        <w:t xml:space="preserve">جدول </w:t>
      </w:r>
      <w:proofErr w:type="gramStart"/>
      <w:r w:rsidRPr="001D7B85">
        <w:rPr>
          <w:rFonts w:ascii="Traditional Arabic" w:hAnsi="Traditional Arabic" w:cs="Traditional Arabic" w:hint="cs"/>
          <w:b/>
          <w:bCs/>
          <w:sz w:val="26"/>
          <w:szCs w:val="26"/>
          <w:rtl/>
        </w:rPr>
        <w:t>رقم</w:t>
      </w:r>
      <w:proofErr w:type="gramEnd"/>
      <w:r w:rsidR="001D7B85" w:rsidRPr="001D7B85">
        <w:rPr>
          <w:rFonts w:ascii="Traditional Arabic" w:hAnsi="Traditional Arabic" w:cs="Traditional Arabic" w:hint="cs"/>
          <w:b/>
          <w:bCs/>
          <w:sz w:val="26"/>
          <w:szCs w:val="26"/>
          <w:rtl/>
        </w:rPr>
        <w:t>04</w:t>
      </w:r>
      <w:r w:rsidRPr="001D7B85">
        <w:rPr>
          <w:rFonts w:ascii="Traditional Arabic" w:hAnsi="Traditional Arabic" w:cs="Traditional Arabic" w:hint="cs"/>
          <w:b/>
          <w:bCs/>
          <w:sz w:val="26"/>
          <w:szCs w:val="26"/>
          <w:rtl/>
        </w:rPr>
        <w:t>:الأوعية العقارية الممنوحة والأوعية العقارية المتبقية التي لم تمنح بعد الامتياز</w:t>
      </w:r>
    </w:p>
    <w:tbl>
      <w:tblPr>
        <w:tblStyle w:val="Grilledutableau"/>
        <w:bidiVisual/>
        <w:tblW w:w="0" w:type="auto"/>
        <w:tblLook w:val="04A0" w:firstRow="1" w:lastRow="0" w:firstColumn="1" w:lastColumn="0" w:noHBand="0" w:noVBand="1"/>
      </w:tblPr>
      <w:tblGrid>
        <w:gridCol w:w="1638"/>
        <w:gridCol w:w="1638"/>
        <w:gridCol w:w="1417"/>
        <w:gridCol w:w="1701"/>
        <w:gridCol w:w="1796"/>
        <w:gridCol w:w="1638"/>
      </w:tblGrid>
      <w:tr w:rsidR="006D328D" w:rsidTr="001D7B85">
        <w:trPr>
          <w:trHeight w:val="20"/>
        </w:trPr>
        <w:tc>
          <w:tcPr>
            <w:tcW w:w="1638" w:type="dxa"/>
            <w:vAlign w:val="center"/>
          </w:tcPr>
          <w:p w:rsidR="006D328D" w:rsidRDefault="00B823EE" w:rsidP="001D7B85">
            <w:pPr>
              <w:tabs>
                <w:tab w:val="left" w:pos="566"/>
                <w:tab w:val="left" w:pos="991"/>
              </w:tabs>
              <w:bidi/>
              <w:jc w:val="center"/>
              <w:rPr>
                <w:rFonts w:ascii="Traditional Arabic" w:hAnsi="Traditional Arabic" w:cs="Traditional Arabic"/>
                <w:b/>
                <w:bCs/>
                <w:sz w:val="24"/>
                <w:szCs w:val="24"/>
                <w:rtl/>
              </w:rPr>
            </w:pPr>
            <w:proofErr w:type="gramStart"/>
            <w:r>
              <w:rPr>
                <w:rFonts w:ascii="Traditional Arabic" w:hAnsi="Traditional Arabic" w:cs="Traditional Arabic" w:hint="cs"/>
                <w:b/>
                <w:bCs/>
                <w:sz w:val="24"/>
                <w:szCs w:val="24"/>
                <w:rtl/>
              </w:rPr>
              <w:t>منطقة</w:t>
            </w:r>
            <w:proofErr w:type="gramEnd"/>
            <w:r>
              <w:rPr>
                <w:rFonts w:ascii="Traditional Arabic" w:hAnsi="Traditional Arabic" w:cs="Traditional Arabic" w:hint="cs"/>
                <w:b/>
                <w:bCs/>
                <w:sz w:val="24"/>
                <w:szCs w:val="24"/>
                <w:rtl/>
              </w:rPr>
              <w:t xml:space="preserve"> التوسع السياحي</w:t>
            </w:r>
          </w:p>
        </w:tc>
        <w:tc>
          <w:tcPr>
            <w:tcW w:w="1638" w:type="dxa"/>
            <w:vAlign w:val="center"/>
          </w:tcPr>
          <w:p w:rsidR="006D328D" w:rsidRDefault="00B823EE" w:rsidP="001D7B85">
            <w:pPr>
              <w:tabs>
                <w:tab w:val="left" w:pos="566"/>
                <w:tab w:val="left" w:pos="991"/>
              </w:tabs>
              <w:bidi/>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عدد الحصص الفعلية المعنية بالامتياز</w:t>
            </w:r>
          </w:p>
        </w:tc>
        <w:tc>
          <w:tcPr>
            <w:tcW w:w="1417" w:type="dxa"/>
            <w:vAlign w:val="center"/>
          </w:tcPr>
          <w:p w:rsidR="006D328D" w:rsidRDefault="00B823EE" w:rsidP="001D7B85">
            <w:pPr>
              <w:tabs>
                <w:tab w:val="left" w:pos="566"/>
                <w:tab w:val="left" w:pos="991"/>
              </w:tabs>
              <w:bidi/>
              <w:jc w:val="center"/>
              <w:rPr>
                <w:rFonts w:ascii="Traditional Arabic" w:hAnsi="Traditional Arabic" w:cs="Traditional Arabic"/>
                <w:b/>
                <w:bCs/>
                <w:sz w:val="24"/>
                <w:szCs w:val="24"/>
                <w:rtl/>
              </w:rPr>
            </w:pPr>
            <w:proofErr w:type="gramStart"/>
            <w:r>
              <w:rPr>
                <w:rFonts w:ascii="Traditional Arabic" w:hAnsi="Traditional Arabic" w:cs="Traditional Arabic" w:hint="cs"/>
                <w:b/>
                <w:bCs/>
                <w:sz w:val="24"/>
                <w:szCs w:val="24"/>
                <w:rtl/>
              </w:rPr>
              <w:t>الحصص</w:t>
            </w:r>
            <w:proofErr w:type="gramEnd"/>
            <w:r>
              <w:rPr>
                <w:rFonts w:ascii="Traditional Arabic" w:hAnsi="Traditional Arabic" w:cs="Traditional Arabic" w:hint="cs"/>
                <w:b/>
                <w:bCs/>
                <w:sz w:val="24"/>
                <w:szCs w:val="24"/>
                <w:rtl/>
              </w:rPr>
              <w:t xml:space="preserve"> الممنوحة</w:t>
            </w:r>
          </w:p>
        </w:tc>
        <w:tc>
          <w:tcPr>
            <w:tcW w:w="1701" w:type="dxa"/>
            <w:vAlign w:val="center"/>
          </w:tcPr>
          <w:p w:rsidR="006D328D" w:rsidRDefault="00B823EE" w:rsidP="001D7B85">
            <w:pPr>
              <w:tabs>
                <w:tab w:val="left" w:pos="566"/>
                <w:tab w:val="left" w:pos="991"/>
              </w:tabs>
              <w:bidi/>
              <w:jc w:val="center"/>
              <w:rPr>
                <w:rFonts w:ascii="Traditional Arabic" w:hAnsi="Traditional Arabic" w:cs="Traditional Arabic"/>
                <w:b/>
                <w:bCs/>
                <w:sz w:val="24"/>
                <w:szCs w:val="24"/>
                <w:rtl/>
              </w:rPr>
            </w:pPr>
            <w:proofErr w:type="gramStart"/>
            <w:r>
              <w:rPr>
                <w:rFonts w:ascii="Traditional Arabic" w:hAnsi="Traditional Arabic" w:cs="Traditional Arabic" w:hint="cs"/>
                <w:b/>
                <w:bCs/>
                <w:sz w:val="24"/>
                <w:szCs w:val="24"/>
                <w:rtl/>
              </w:rPr>
              <w:t>الحصص</w:t>
            </w:r>
            <w:proofErr w:type="gramEnd"/>
            <w:r>
              <w:rPr>
                <w:rFonts w:ascii="Traditional Arabic" w:hAnsi="Traditional Arabic" w:cs="Traditional Arabic" w:hint="cs"/>
                <w:b/>
                <w:bCs/>
                <w:sz w:val="24"/>
                <w:szCs w:val="24"/>
                <w:rtl/>
              </w:rPr>
              <w:t xml:space="preserve"> المتبقية</w:t>
            </w:r>
          </w:p>
        </w:tc>
        <w:tc>
          <w:tcPr>
            <w:tcW w:w="1796" w:type="dxa"/>
            <w:vAlign w:val="center"/>
          </w:tcPr>
          <w:p w:rsidR="006D328D" w:rsidRDefault="00B823EE" w:rsidP="001D7B85">
            <w:pPr>
              <w:tabs>
                <w:tab w:val="left" w:pos="566"/>
                <w:tab w:val="left" w:pos="991"/>
              </w:tabs>
              <w:bidi/>
              <w:jc w:val="center"/>
              <w:rPr>
                <w:rFonts w:ascii="Traditional Arabic" w:hAnsi="Traditional Arabic" w:cs="Traditional Arabic"/>
                <w:b/>
                <w:bCs/>
                <w:sz w:val="24"/>
                <w:szCs w:val="24"/>
                <w:rtl/>
              </w:rPr>
            </w:pPr>
            <w:proofErr w:type="gramStart"/>
            <w:r>
              <w:rPr>
                <w:rFonts w:ascii="Traditional Arabic" w:hAnsi="Traditional Arabic" w:cs="Traditional Arabic" w:hint="cs"/>
                <w:b/>
                <w:bCs/>
                <w:sz w:val="24"/>
                <w:szCs w:val="24"/>
                <w:rtl/>
              </w:rPr>
              <w:t>نوعية</w:t>
            </w:r>
            <w:proofErr w:type="gramEnd"/>
            <w:r>
              <w:rPr>
                <w:rFonts w:ascii="Traditional Arabic" w:hAnsi="Traditional Arabic" w:cs="Traditional Arabic" w:hint="cs"/>
                <w:b/>
                <w:bCs/>
                <w:sz w:val="24"/>
                <w:szCs w:val="24"/>
                <w:rtl/>
              </w:rPr>
              <w:t xml:space="preserve"> المشروع</w:t>
            </w:r>
          </w:p>
        </w:tc>
        <w:tc>
          <w:tcPr>
            <w:tcW w:w="1638" w:type="dxa"/>
            <w:vAlign w:val="center"/>
          </w:tcPr>
          <w:p w:rsidR="006D328D" w:rsidRPr="00B823EE" w:rsidRDefault="00B823EE" w:rsidP="001D7B85">
            <w:pPr>
              <w:tabs>
                <w:tab w:val="left" w:pos="566"/>
                <w:tab w:val="left" w:pos="991"/>
              </w:tabs>
              <w:bidi/>
              <w:jc w:val="center"/>
              <w:rPr>
                <w:rFonts w:ascii="Traditional Arabic" w:hAnsi="Traditional Arabic" w:cs="Traditional Arabic"/>
                <w:b/>
                <w:bCs/>
                <w:sz w:val="24"/>
                <w:szCs w:val="24"/>
                <w:vertAlign w:val="superscript"/>
                <w:rtl/>
              </w:rPr>
            </w:pPr>
            <w:r>
              <w:rPr>
                <w:rFonts w:ascii="Traditional Arabic" w:hAnsi="Traditional Arabic" w:cs="Traditional Arabic" w:hint="cs"/>
                <w:b/>
                <w:bCs/>
                <w:sz w:val="24"/>
                <w:szCs w:val="24"/>
                <w:rtl/>
              </w:rPr>
              <w:t>المساحة م</w:t>
            </w:r>
            <w:r>
              <w:rPr>
                <w:rFonts w:ascii="Traditional Arabic" w:hAnsi="Traditional Arabic" w:cs="Traditional Arabic" w:hint="cs"/>
                <w:b/>
                <w:bCs/>
                <w:sz w:val="24"/>
                <w:szCs w:val="24"/>
                <w:vertAlign w:val="superscript"/>
                <w:rtl/>
              </w:rPr>
              <w:t>2</w:t>
            </w:r>
          </w:p>
        </w:tc>
      </w:tr>
      <w:tr w:rsidR="00B823EE" w:rsidTr="001D7B85">
        <w:trPr>
          <w:trHeight w:val="20"/>
        </w:trPr>
        <w:tc>
          <w:tcPr>
            <w:tcW w:w="1638" w:type="dxa"/>
            <w:vMerge w:val="restart"/>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roofErr w:type="spellStart"/>
            <w:r w:rsidRPr="007960E0">
              <w:rPr>
                <w:rFonts w:ascii="Traditional Arabic" w:hAnsi="Traditional Arabic" w:cs="Traditional Arabic" w:hint="cs"/>
                <w:sz w:val="24"/>
                <w:szCs w:val="24"/>
                <w:rtl/>
              </w:rPr>
              <w:t>ماينيس</w:t>
            </w:r>
            <w:proofErr w:type="spellEnd"/>
          </w:p>
        </w:tc>
        <w:tc>
          <w:tcPr>
            <w:tcW w:w="1638" w:type="dxa"/>
            <w:vMerge w:val="restart"/>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10</w:t>
            </w:r>
          </w:p>
        </w:tc>
        <w:tc>
          <w:tcPr>
            <w:tcW w:w="1417" w:type="dxa"/>
            <w:vMerge w:val="restart"/>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05</w:t>
            </w:r>
          </w:p>
        </w:tc>
        <w:tc>
          <w:tcPr>
            <w:tcW w:w="1701"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01</w:t>
            </w:r>
          </w:p>
        </w:tc>
        <w:tc>
          <w:tcPr>
            <w:tcW w:w="1796"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proofErr w:type="gramStart"/>
            <w:r w:rsidRPr="007960E0">
              <w:rPr>
                <w:rFonts w:ascii="Traditional Arabic" w:hAnsi="Traditional Arabic" w:cs="Traditional Arabic" w:hint="cs"/>
                <w:sz w:val="24"/>
                <w:szCs w:val="24"/>
                <w:rtl/>
              </w:rPr>
              <w:t>إقامة</w:t>
            </w:r>
            <w:proofErr w:type="gramEnd"/>
            <w:r w:rsidRPr="007960E0">
              <w:rPr>
                <w:rFonts w:ascii="Traditional Arabic" w:hAnsi="Traditional Arabic" w:cs="Traditional Arabic" w:hint="cs"/>
                <w:sz w:val="24"/>
                <w:szCs w:val="24"/>
                <w:rtl/>
              </w:rPr>
              <w:t xml:space="preserve"> سياحية</w:t>
            </w:r>
          </w:p>
        </w:tc>
        <w:tc>
          <w:tcPr>
            <w:tcW w:w="1638"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102.120</w:t>
            </w:r>
          </w:p>
        </w:tc>
      </w:tr>
      <w:tr w:rsidR="00B823EE" w:rsidTr="001D7B85">
        <w:trPr>
          <w:trHeight w:val="20"/>
        </w:trPr>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417"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701"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05</w:t>
            </w:r>
          </w:p>
        </w:tc>
        <w:tc>
          <w:tcPr>
            <w:tcW w:w="1796"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proofErr w:type="gramStart"/>
            <w:r w:rsidRPr="007960E0">
              <w:rPr>
                <w:rFonts w:ascii="Traditional Arabic" w:hAnsi="Traditional Arabic" w:cs="Traditional Arabic" w:hint="cs"/>
                <w:sz w:val="24"/>
                <w:szCs w:val="24"/>
                <w:rtl/>
              </w:rPr>
              <w:t>فندق</w:t>
            </w:r>
            <w:proofErr w:type="gramEnd"/>
            <w:r w:rsidRPr="007960E0">
              <w:rPr>
                <w:rFonts w:ascii="Traditional Arabic" w:hAnsi="Traditional Arabic" w:cs="Traditional Arabic" w:hint="cs"/>
                <w:sz w:val="24"/>
                <w:szCs w:val="24"/>
                <w:rtl/>
              </w:rPr>
              <w:t xml:space="preserve"> 03 نجوم</w:t>
            </w:r>
          </w:p>
        </w:tc>
        <w:tc>
          <w:tcPr>
            <w:tcW w:w="1638"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22.748</w:t>
            </w:r>
          </w:p>
        </w:tc>
      </w:tr>
      <w:tr w:rsidR="00B823EE" w:rsidTr="001D7B85">
        <w:trPr>
          <w:trHeight w:val="20"/>
        </w:trPr>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417"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701"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06</w:t>
            </w:r>
          </w:p>
        </w:tc>
        <w:tc>
          <w:tcPr>
            <w:tcW w:w="1796"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proofErr w:type="gramStart"/>
            <w:r w:rsidRPr="007960E0">
              <w:rPr>
                <w:rFonts w:ascii="Traditional Arabic" w:hAnsi="Traditional Arabic" w:cs="Traditional Arabic" w:hint="cs"/>
                <w:sz w:val="24"/>
                <w:szCs w:val="24"/>
                <w:rtl/>
              </w:rPr>
              <w:t>مركز</w:t>
            </w:r>
            <w:proofErr w:type="gramEnd"/>
            <w:r w:rsidRPr="007960E0">
              <w:rPr>
                <w:rFonts w:ascii="Traditional Arabic" w:hAnsi="Traditional Arabic" w:cs="Traditional Arabic" w:hint="cs"/>
                <w:sz w:val="24"/>
                <w:szCs w:val="24"/>
                <w:rtl/>
              </w:rPr>
              <w:t xml:space="preserve"> لنشاطات الرياضية</w:t>
            </w:r>
          </w:p>
        </w:tc>
        <w:tc>
          <w:tcPr>
            <w:tcW w:w="1638"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107.073</w:t>
            </w:r>
          </w:p>
        </w:tc>
      </w:tr>
      <w:tr w:rsidR="00B823EE" w:rsidTr="001D7B85">
        <w:trPr>
          <w:trHeight w:val="20"/>
        </w:trPr>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417"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701"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09</w:t>
            </w:r>
          </w:p>
        </w:tc>
        <w:tc>
          <w:tcPr>
            <w:tcW w:w="1796"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مركز للتداوي بمياه البحر</w:t>
            </w:r>
          </w:p>
        </w:tc>
        <w:tc>
          <w:tcPr>
            <w:tcW w:w="1638"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24.474</w:t>
            </w:r>
          </w:p>
        </w:tc>
      </w:tr>
      <w:tr w:rsidR="00B823EE" w:rsidTr="001D7B85">
        <w:trPr>
          <w:trHeight w:val="20"/>
        </w:trPr>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638"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417" w:type="dxa"/>
            <w:vMerge/>
            <w:vAlign w:val="center"/>
          </w:tcPr>
          <w:p w:rsidR="00B823EE" w:rsidRPr="007960E0" w:rsidRDefault="00B823EE" w:rsidP="001D7B85">
            <w:pPr>
              <w:tabs>
                <w:tab w:val="left" w:pos="566"/>
                <w:tab w:val="left" w:pos="991"/>
              </w:tabs>
              <w:bidi/>
              <w:jc w:val="center"/>
              <w:rPr>
                <w:rFonts w:ascii="Traditional Arabic" w:hAnsi="Traditional Arabic" w:cs="Traditional Arabic"/>
                <w:sz w:val="24"/>
                <w:szCs w:val="24"/>
                <w:rtl/>
              </w:rPr>
            </w:pPr>
          </w:p>
        </w:tc>
        <w:tc>
          <w:tcPr>
            <w:tcW w:w="1701"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11</w:t>
            </w:r>
          </w:p>
        </w:tc>
        <w:tc>
          <w:tcPr>
            <w:tcW w:w="1796"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proofErr w:type="gramStart"/>
            <w:r w:rsidRPr="007960E0">
              <w:rPr>
                <w:rFonts w:ascii="Traditional Arabic" w:hAnsi="Traditional Arabic" w:cs="Traditional Arabic" w:hint="cs"/>
                <w:sz w:val="24"/>
                <w:szCs w:val="24"/>
                <w:rtl/>
              </w:rPr>
              <w:t>متحف</w:t>
            </w:r>
            <w:proofErr w:type="gramEnd"/>
            <w:r w:rsidRPr="007960E0">
              <w:rPr>
                <w:rFonts w:ascii="Traditional Arabic" w:hAnsi="Traditional Arabic" w:cs="Traditional Arabic" w:hint="cs"/>
                <w:sz w:val="24"/>
                <w:szCs w:val="24"/>
                <w:rtl/>
              </w:rPr>
              <w:t xml:space="preserve"> مائي</w:t>
            </w:r>
          </w:p>
        </w:tc>
        <w:tc>
          <w:tcPr>
            <w:tcW w:w="1638" w:type="dxa"/>
            <w:vAlign w:val="center"/>
          </w:tcPr>
          <w:p w:rsidR="00B823EE"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33.268</w:t>
            </w:r>
          </w:p>
        </w:tc>
      </w:tr>
      <w:tr w:rsidR="006D328D" w:rsidTr="001D7B85">
        <w:trPr>
          <w:trHeight w:val="20"/>
        </w:trPr>
        <w:tc>
          <w:tcPr>
            <w:tcW w:w="1638"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عين حمادي</w:t>
            </w:r>
          </w:p>
        </w:tc>
        <w:tc>
          <w:tcPr>
            <w:tcW w:w="1638"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11</w:t>
            </w:r>
          </w:p>
        </w:tc>
        <w:tc>
          <w:tcPr>
            <w:tcW w:w="1417"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11</w:t>
            </w:r>
          </w:p>
        </w:tc>
        <w:tc>
          <w:tcPr>
            <w:tcW w:w="1701" w:type="dxa"/>
            <w:vAlign w:val="center"/>
          </w:tcPr>
          <w:p w:rsidR="006D328D" w:rsidRPr="007960E0" w:rsidRDefault="004E2DE4" w:rsidP="001D7B85">
            <w:pPr>
              <w:tabs>
                <w:tab w:val="left" w:pos="566"/>
                <w:tab w:val="left" w:pos="991"/>
              </w:tabs>
              <w:bidi/>
              <w:jc w:val="center"/>
              <w:rPr>
                <w:rFonts w:ascii="Traditional Arabic" w:hAnsi="Traditional Arabic" w:cs="Traditional Arabic"/>
                <w:sz w:val="24"/>
                <w:szCs w:val="24"/>
                <w:rtl/>
              </w:rPr>
            </w:pPr>
            <w:proofErr w:type="gramStart"/>
            <w:r w:rsidRPr="007960E0">
              <w:rPr>
                <w:rFonts w:ascii="Traditional Arabic" w:hAnsi="Traditional Arabic" w:cs="Traditional Arabic" w:hint="cs"/>
                <w:sz w:val="24"/>
                <w:szCs w:val="24"/>
                <w:rtl/>
              </w:rPr>
              <w:t>لا</w:t>
            </w:r>
            <w:proofErr w:type="gramEnd"/>
            <w:r w:rsidRPr="007960E0">
              <w:rPr>
                <w:rFonts w:ascii="Traditional Arabic" w:hAnsi="Traditional Arabic" w:cs="Traditional Arabic" w:hint="cs"/>
                <w:sz w:val="24"/>
                <w:szCs w:val="24"/>
                <w:rtl/>
              </w:rPr>
              <w:t xml:space="preserve"> يوجد</w:t>
            </w:r>
          </w:p>
        </w:tc>
        <w:tc>
          <w:tcPr>
            <w:tcW w:w="1796" w:type="dxa"/>
            <w:vAlign w:val="center"/>
          </w:tcPr>
          <w:p w:rsidR="006D328D"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w:t>
            </w:r>
          </w:p>
        </w:tc>
        <w:tc>
          <w:tcPr>
            <w:tcW w:w="1638" w:type="dxa"/>
            <w:vAlign w:val="center"/>
          </w:tcPr>
          <w:p w:rsidR="006D328D"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w:t>
            </w:r>
          </w:p>
        </w:tc>
      </w:tr>
      <w:tr w:rsidR="004E2DE4" w:rsidTr="001D7B85">
        <w:trPr>
          <w:trHeight w:val="20"/>
        </w:trPr>
        <w:tc>
          <w:tcPr>
            <w:tcW w:w="1638" w:type="dxa"/>
            <w:vMerge w:val="restart"/>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واد </w:t>
            </w:r>
            <w:proofErr w:type="spellStart"/>
            <w:r w:rsidRPr="007960E0">
              <w:rPr>
                <w:rFonts w:ascii="Traditional Arabic" w:hAnsi="Traditional Arabic" w:cs="Traditional Arabic" w:hint="cs"/>
                <w:sz w:val="24"/>
                <w:szCs w:val="24"/>
                <w:rtl/>
              </w:rPr>
              <w:t>تيغزة</w:t>
            </w:r>
            <w:proofErr w:type="spellEnd"/>
          </w:p>
        </w:tc>
        <w:tc>
          <w:tcPr>
            <w:tcW w:w="1638" w:type="dxa"/>
            <w:vMerge w:val="restart"/>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09</w:t>
            </w:r>
          </w:p>
        </w:tc>
        <w:tc>
          <w:tcPr>
            <w:tcW w:w="1417" w:type="dxa"/>
            <w:vMerge w:val="restart"/>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09</w:t>
            </w:r>
          </w:p>
        </w:tc>
        <w:tc>
          <w:tcPr>
            <w:tcW w:w="1701"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06</w:t>
            </w:r>
          </w:p>
        </w:tc>
        <w:tc>
          <w:tcPr>
            <w:tcW w:w="1796"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lang w:val="fr-FR"/>
              </w:rPr>
            </w:pPr>
            <w:proofErr w:type="gramStart"/>
            <w:r w:rsidRPr="007960E0">
              <w:rPr>
                <w:rFonts w:ascii="Traditional Arabic" w:hAnsi="Traditional Arabic" w:cs="Traditional Arabic" w:hint="cs"/>
                <w:sz w:val="24"/>
                <w:szCs w:val="24"/>
                <w:rtl/>
              </w:rPr>
              <w:t>مجموعة</w:t>
            </w:r>
            <w:proofErr w:type="gramEnd"/>
            <w:r w:rsidRPr="007960E0">
              <w:rPr>
                <w:rFonts w:ascii="Traditional Arabic" w:hAnsi="Traditional Arabic" w:cs="Traditional Arabic" w:hint="cs"/>
                <w:sz w:val="24"/>
                <w:szCs w:val="24"/>
                <w:rtl/>
              </w:rPr>
              <w:t xml:space="preserve"> مطاعم+ تجارة </w:t>
            </w:r>
            <w:r w:rsidRPr="007960E0">
              <w:rPr>
                <w:rFonts w:ascii="Traditional Arabic" w:hAnsi="Traditional Arabic" w:cs="Traditional Arabic"/>
                <w:sz w:val="24"/>
                <w:szCs w:val="24"/>
                <w:lang w:val="fr-FR"/>
              </w:rPr>
              <w:t>MARINA</w:t>
            </w:r>
          </w:p>
        </w:tc>
        <w:tc>
          <w:tcPr>
            <w:tcW w:w="1638"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sz w:val="24"/>
                <w:szCs w:val="24"/>
              </w:rPr>
              <w:t>4000</w:t>
            </w:r>
          </w:p>
        </w:tc>
      </w:tr>
      <w:tr w:rsidR="004E2DE4" w:rsidTr="001D7B85">
        <w:trPr>
          <w:trHeight w:val="20"/>
        </w:trPr>
        <w:tc>
          <w:tcPr>
            <w:tcW w:w="1638" w:type="dxa"/>
            <w:vMerge/>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p>
        </w:tc>
        <w:tc>
          <w:tcPr>
            <w:tcW w:w="1638" w:type="dxa"/>
            <w:vMerge/>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p>
        </w:tc>
        <w:tc>
          <w:tcPr>
            <w:tcW w:w="1417" w:type="dxa"/>
            <w:vMerge/>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p>
        </w:tc>
        <w:tc>
          <w:tcPr>
            <w:tcW w:w="1701"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 xml:space="preserve">الحصة </w:t>
            </w:r>
            <w:proofErr w:type="gramStart"/>
            <w:r w:rsidRPr="007960E0">
              <w:rPr>
                <w:rFonts w:ascii="Traditional Arabic" w:hAnsi="Traditional Arabic" w:cs="Traditional Arabic" w:hint="cs"/>
                <w:sz w:val="24"/>
                <w:szCs w:val="24"/>
                <w:rtl/>
              </w:rPr>
              <w:t>رقم</w:t>
            </w:r>
            <w:proofErr w:type="gramEnd"/>
            <w:r w:rsidRPr="007960E0">
              <w:rPr>
                <w:rFonts w:ascii="Traditional Arabic" w:hAnsi="Traditional Arabic" w:cs="Traditional Arabic" w:hint="cs"/>
                <w:sz w:val="24"/>
                <w:szCs w:val="24"/>
                <w:rtl/>
              </w:rPr>
              <w:t xml:space="preserve"> 07</w:t>
            </w:r>
          </w:p>
        </w:tc>
        <w:tc>
          <w:tcPr>
            <w:tcW w:w="1796"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lang w:bidi="ar-DZ"/>
              </w:rPr>
            </w:pPr>
            <w:proofErr w:type="gramStart"/>
            <w:r w:rsidRPr="007960E0">
              <w:rPr>
                <w:rFonts w:ascii="Traditional Arabic" w:hAnsi="Traditional Arabic" w:cs="Traditional Arabic" w:hint="cs"/>
                <w:sz w:val="24"/>
                <w:szCs w:val="24"/>
                <w:rtl/>
                <w:lang w:bidi="ar-DZ"/>
              </w:rPr>
              <w:t>مجموعة</w:t>
            </w:r>
            <w:proofErr w:type="gramEnd"/>
            <w:r w:rsidRPr="007960E0">
              <w:rPr>
                <w:rFonts w:ascii="Traditional Arabic" w:hAnsi="Traditional Arabic" w:cs="Traditional Arabic" w:hint="cs"/>
                <w:sz w:val="24"/>
                <w:szCs w:val="24"/>
                <w:rtl/>
                <w:lang w:bidi="ar-DZ"/>
              </w:rPr>
              <w:t xml:space="preserve"> </w:t>
            </w:r>
            <w:proofErr w:type="spellStart"/>
            <w:r w:rsidRPr="007960E0">
              <w:rPr>
                <w:rFonts w:ascii="Traditional Arabic" w:hAnsi="Traditional Arabic" w:cs="Traditional Arabic" w:hint="cs"/>
                <w:sz w:val="24"/>
                <w:szCs w:val="24"/>
                <w:rtl/>
                <w:lang w:bidi="ar-DZ"/>
              </w:rPr>
              <w:t>مطاعم+تجارة+ترفيه</w:t>
            </w:r>
            <w:proofErr w:type="spellEnd"/>
          </w:p>
        </w:tc>
        <w:tc>
          <w:tcPr>
            <w:tcW w:w="1638" w:type="dxa"/>
            <w:vAlign w:val="center"/>
          </w:tcPr>
          <w:p w:rsidR="004E2DE4"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4300</w:t>
            </w:r>
          </w:p>
        </w:tc>
      </w:tr>
      <w:tr w:rsidR="006D328D" w:rsidTr="001D7B85">
        <w:trPr>
          <w:trHeight w:val="20"/>
        </w:trPr>
        <w:tc>
          <w:tcPr>
            <w:tcW w:w="1638"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المجموع</w:t>
            </w:r>
          </w:p>
        </w:tc>
        <w:tc>
          <w:tcPr>
            <w:tcW w:w="1638"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30</w:t>
            </w:r>
          </w:p>
        </w:tc>
        <w:tc>
          <w:tcPr>
            <w:tcW w:w="1417" w:type="dxa"/>
            <w:vAlign w:val="center"/>
          </w:tcPr>
          <w:p w:rsidR="006D328D" w:rsidRPr="007960E0" w:rsidRDefault="00B823EE"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23</w:t>
            </w:r>
          </w:p>
        </w:tc>
        <w:tc>
          <w:tcPr>
            <w:tcW w:w="1701" w:type="dxa"/>
            <w:vAlign w:val="center"/>
          </w:tcPr>
          <w:p w:rsidR="006D328D"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07 حصص</w:t>
            </w:r>
          </w:p>
        </w:tc>
        <w:tc>
          <w:tcPr>
            <w:tcW w:w="1796" w:type="dxa"/>
            <w:vAlign w:val="center"/>
          </w:tcPr>
          <w:p w:rsidR="006D328D" w:rsidRPr="007960E0" w:rsidRDefault="006D328D" w:rsidP="001D7B85">
            <w:pPr>
              <w:tabs>
                <w:tab w:val="left" w:pos="566"/>
                <w:tab w:val="left" w:pos="991"/>
              </w:tabs>
              <w:bidi/>
              <w:jc w:val="center"/>
              <w:rPr>
                <w:rFonts w:ascii="Traditional Arabic" w:hAnsi="Traditional Arabic" w:cs="Traditional Arabic"/>
                <w:sz w:val="24"/>
                <w:szCs w:val="24"/>
                <w:rtl/>
              </w:rPr>
            </w:pPr>
          </w:p>
        </w:tc>
        <w:tc>
          <w:tcPr>
            <w:tcW w:w="1638" w:type="dxa"/>
            <w:vAlign w:val="center"/>
          </w:tcPr>
          <w:p w:rsidR="006D328D" w:rsidRPr="007960E0" w:rsidRDefault="004E2DE4" w:rsidP="001D7B85">
            <w:pPr>
              <w:tabs>
                <w:tab w:val="left" w:pos="566"/>
                <w:tab w:val="left" w:pos="991"/>
              </w:tabs>
              <w:bidi/>
              <w:jc w:val="center"/>
              <w:rPr>
                <w:rFonts w:ascii="Traditional Arabic" w:hAnsi="Traditional Arabic" w:cs="Traditional Arabic"/>
                <w:sz w:val="24"/>
                <w:szCs w:val="24"/>
                <w:rtl/>
              </w:rPr>
            </w:pPr>
            <w:r w:rsidRPr="007960E0">
              <w:rPr>
                <w:rFonts w:ascii="Traditional Arabic" w:hAnsi="Traditional Arabic" w:cs="Traditional Arabic" w:hint="cs"/>
                <w:sz w:val="24"/>
                <w:szCs w:val="24"/>
                <w:rtl/>
              </w:rPr>
              <w:t>8589.683</w:t>
            </w:r>
          </w:p>
        </w:tc>
      </w:tr>
    </w:tbl>
    <w:p w:rsidR="006D328D" w:rsidRPr="004E2DE4" w:rsidRDefault="004E2DE4" w:rsidP="00B0132F">
      <w:pPr>
        <w:tabs>
          <w:tab w:val="left" w:pos="566"/>
          <w:tab w:val="left" w:pos="991"/>
        </w:tabs>
        <w:bidi/>
        <w:spacing w:after="0" w:line="240" w:lineRule="auto"/>
        <w:jc w:val="center"/>
        <w:rPr>
          <w:rFonts w:ascii="Traditional Arabic" w:hAnsi="Traditional Arabic" w:cs="Traditional Arabic"/>
          <w:sz w:val="24"/>
          <w:szCs w:val="24"/>
          <w:rtl/>
        </w:rPr>
      </w:pPr>
      <w:r w:rsidRPr="004E2DE4">
        <w:rPr>
          <w:rFonts w:ascii="Traditional Arabic" w:hAnsi="Traditional Arabic" w:cs="Traditional Arabic" w:hint="cs"/>
          <w:b/>
          <w:bCs/>
          <w:i/>
          <w:iCs/>
          <w:sz w:val="24"/>
          <w:szCs w:val="24"/>
          <w:rtl/>
        </w:rPr>
        <w:t>المصدر:</w:t>
      </w:r>
      <w:r w:rsidR="003506FF">
        <w:rPr>
          <w:rFonts w:ascii="Traditional Arabic" w:hAnsi="Traditional Arabic" w:cs="Traditional Arabic" w:hint="cs"/>
          <w:i/>
          <w:iCs/>
          <w:sz w:val="24"/>
          <w:szCs w:val="24"/>
          <w:rtl/>
        </w:rPr>
        <w:t xml:space="preserve"> من اعداد الباحثين</w:t>
      </w:r>
      <w:r w:rsidRPr="004E2DE4">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1C5E0F" w:rsidRPr="001C5E0F" w:rsidRDefault="001C5E0F" w:rsidP="00B0132F">
      <w:pPr>
        <w:tabs>
          <w:tab w:val="left" w:pos="566"/>
          <w:tab w:val="left" w:pos="991"/>
        </w:tabs>
        <w:bidi/>
        <w:spacing w:after="0" w:line="240" w:lineRule="auto"/>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   من خلال الجدول نلاحظ تنوع في الاستثمارات السياحية، فمنها ما تساهم في رفع معدلات الإيواء في المنط</w:t>
      </w:r>
      <w:r w:rsidR="00F443E2">
        <w:rPr>
          <w:rFonts w:ascii="Traditional Arabic" w:hAnsi="Traditional Arabic" w:cs="Traditional Arabic" w:hint="cs"/>
          <w:sz w:val="30"/>
          <w:szCs w:val="30"/>
          <w:rtl/>
        </w:rPr>
        <w:t>ق</w:t>
      </w:r>
      <w:r>
        <w:rPr>
          <w:rFonts w:ascii="Traditional Arabic" w:hAnsi="Traditional Arabic" w:cs="Traditional Arabic" w:hint="cs"/>
          <w:sz w:val="30"/>
          <w:szCs w:val="30"/>
          <w:rtl/>
        </w:rPr>
        <w:t>ة، ومنها ما ستخلق نوع جد</w:t>
      </w:r>
      <w:r w:rsidR="00837E19">
        <w:rPr>
          <w:rFonts w:ascii="Traditional Arabic" w:hAnsi="Traditional Arabic" w:cs="Traditional Arabic" w:hint="cs"/>
          <w:sz w:val="30"/>
          <w:szCs w:val="30"/>
          <w:rtl/>
        </w:rPr>
        <w:t>يد من أنواع السياحة التي تعرفها</w:t>
      </w:r>
      <w:r w:rsidR="00F80960">
        <w:rPr>
          <w:rFonts w:ascii="Traditional Arabic" w:hAnsi="Traditional Arabic" w:cs="Traditional Arabic" w:hint="cs"/>
          <w:sz w:val="30"/>
          <w:szCs w:val="30"/>
          <w:rtl/>
        </w:rPr>
        <w:t xml:space="preserve"> الولاية،</w:t>
      </w:r>
      <w:r>
        <w:rPr>
          <w:rFonts w:ascii="Traditional Arabic" w:hAnsi="Traditional Arabic" w:cs="Traditional Arabic" w:hint="cs"/>
          <w:sz w:val="30"/>
          <w:szCs w:val="30"/>
          <w:rtl/>
        </w:rPr>
        <w:t xml:space="preserve"> والتي ترتبط </w:t>
      </w:r>
      <w:r w:rsidR="00F80960">
        <w:rPr>
          <w:rFonts w:ascii="Traditional Arabic" w:hAnsi="Traditional Arabic" w:cs="Traditional Arabic" w:hint="cs"/>
          <w:sz w:val="30"/>
          <w:szCs w:val="30"/>
          <w:rtl/>
        </w:rPr>
        <w:t>كلها</w:t>
      </w:r>
      <w:r>
        <w:rPr>
          <w:rFonts w:ascii="Traditional Arabic" w:hAnsi="Traditional Arabic" w:cs="Traditional Arabic" w:hint="cs"/>
          <w:sz w:val="30"/>
          <w:szCs w:val="30"/>
          <w:rtl/>
        </w:rPr>
        <w:t xml:space="preserve"> بالسياحة الساحلية أو الشاطئية المرتبطة بالدرجة الأولى بموسم الاصطياف، </w:t>
      </w:r>
      <w:r w:rsidR="00837E19">
        <w:rPr>
          <w:rFonts w:ascii="Traditional Arabic" w:hAnsi="Traditional Arabic" w:cs="Traditional Arabic" w:hint="cs"/>
          <w:sz w:val="30"/>
          <w:szCs w:val="30"/>
          <w:rtl/>
        </w:rPr>
        <w:t>جل هذه</w:t>
      </w:r>
      <w:r>
        <w:rPr>
          <w:rFonts w:ascii="Traditional Arabic" w:hAnsi="Traditional Arabic" w:cs="Traditional Arabic" w:hint="cs"/>
          <w:sz w:val="30"/>
          <w:szCs w:val="30"/>
          <w:rtl/>
        </w:rPr>
        <w:t xml:space="preserve"> الاستثمارات</w:t>
      </w:r>
      <w:r w:rsidR="00837E19">
        <w:rPr>
          <w:rFonts w:ascii="Traditional Arabic" w:hAnsi="Traditional Arabic" w:cs="Traditional Arabic" w:hint="cs"/>
          <w:sz w:val="30"/>
          <w:szCs w:val="30"/>
          <w:rtl/>
        </w:rPr>
        <w:t xml:space="preserve"> متوقع منها</w:t>
      </w:r>
      <w:r>
        <w:rPr>
          <w:rFonts w:ascii="Traditional Arabic" w:hAnsi="Traditional Arabic" w:cs="Traditional Arabic" w:hint="cs"/>
          <w:sz w:val="30"/>
          <w:szCs w:val="30"/>
          <w:rtl/>
        </w:rPr>
        <w:t xml:space="preserve"> تنشيط الحركة السياحية في مختلف المواسم الأخرى</w:t>
      </w:r>
      <w:r w:rsidR="00837E19">
        <w:rPr>
          <w:rFonts w:ascii="Traditional Arabic" w:hAnsi="Traditional Arabic" w:cs="Traditional Arabic" w:hint="cs"/>
          <w:sz w:val="30"/>
          <w:szCs w:val="30"/>
          <w:rtl/>
        </w:rPr>
        <w:t xml:space="preserve"> من خلال خلق نشاطات ترفيهية تتناسب وطبيعة كل فصل من فصول السنة</w:t>
      </w:r>
      <w:r>
        <w:rPr>
          <w:rFonts w:ascii="Traditional Arabic" w:hAnsi="Traditional Arabic" w:cs="Traditional Arabic" w:hint="cs"/>
          <w:sz w:val="30"/>
          <w:szCs w:val="30"/>
          <w:rtl/>
        </w:rPr>
        <w:t>.</w:t>
      </w:r>
    </w:p>
    <w:p w:rsidR="00F443E2" w:rsidRDefault="00111FEF" w:rsidP="00B0132F">
      <w:pPr>
        <w:tabs>
          <w:tab w:val="left" w:pos="566"/>
          <w:tab w:val="left" w:pos="991"/>
        </w:tabs>
        <w:bidi/>
        <w:spacing w:after="0" w:line="240" w:lineRule="auto"/>
        <w:jc w:val="both"/>
        <w:rPr>
          <w:rFonts w:ascii="Traditional Arabic" w:hAnsi="Traditional Arabic" w:cs="Traditional Arabic"/>
          <w:b/>
          <w:bCs/>
          <w:sz w:val="30"/>
          <w:szCs w:val="30"/>
          <w:rtl/>
        </w:rPr>
      </w:pPr>
      <w:r>
        <w:rPr>
          <w:rFonts w:ascii="Traditional Arabic" w:hAnsi="Traditional Arabic" w:cs="Traditional Arabic" w:hint="cs"/>
          <w:b/>
          <w:bCs/>
          <w:sz w:val="30"/>
          <w:szCs w:val="30"/>
          <w:rtl/>
        </w:rPr>
        <w:t xml:space="preserve">ب- </w:t>
      </w:r>
      <w:proofErr w:type="gramStart"/>
      <w:r>
        <w:rPr>
          <w:rFonts w:ascii="Traditional Arabic" w:hAnsi="Traditional Arabic" w:cs="Traditional Arabic" w:hint="cs"/>
          <w:b/>
          <w:bCs/>
          <w:sz w:val="30"/>
          <w:szCs w:val="30"/>
          <w:rtl/>
        </w:rPr>
        <w:t>مناطق</w:t>
      </w:r>
      <w:proofErr w:type="gramEnd"/>
      <w:r w:rsidR="00837E19">
        <w:rPr>
          <w:rFonts w:ascii="Traditional Arabic" w:hAnsi="Traditional Arabic" w:cs="Traditional Arabic" w:hint="cs"/>
          <w:b/>
          <w:bCs/>
          <w:sz w:val="30"/>
          <w:szCs w:val="30"/>
          <w:rtl/>
        </w:rPr>
        <w:t xml:space="preserve"> توسع سياحي تمتلك مخطط التهيئة مصادق عليه</w:t>
      </w:r>
      <w:r>
        <w:rPr>
          <w:rFonts w:ascii="Traditional Arabic" w:hAnsi="Traditional Arabic" w:cs="Traditional Arabic" w:hint="cs"/>
          <w:b/>
          <w:bCs/>
          <w:sz w:val="30"/>
          <w:szCs w:val="30"/>
          <w:rtl/>
        </w:rPr>
        <w:t>:</w:t>
      </w:r>
      <w:r w:rsidR="00241789">
        <w:rPr>
          <w:rFonts w:ascii="Traditional Arabic" w:hAnsi="Traditional Arabic" w:cs="Traditional Arabic" w:hint="cs"/>
          <w:b/>
          <w:bCs/>
          <w:sz w:val="30"/>
          <w:szCs w:val="30"/>
          <w:rtl/>
        </w:rPr>
        <w:t xml:space="preserve"> </w:t>
      </w:r>
    </w:p>
    <w:p w:rsidR="00111FEF" w:rsidRDefault="00F443E2" w:rsidP="00B0132F">
      <w:pPr>
        <w:tabs>
          <w:tab w:val="left" w:pos="566"/>
          <w:tab w:val="left" w:pos="991"/>
        </w:tabs>
        <w:bidi/>
        <w:spacing w:after="0" w:line="240" w:lineRule="auto"/>
        <w:jc w:val="both"/>
        <w:rPr>
          <w:rFonts w:ascii="Traditional Arabic" w:hAnsi="Traditional Arabic" w:cs="Traditional Arabic"/>
          <w:sz w:val="30"/>
          <w:szCs w:val="30"/>
          <w:rtl/>
        </w:rPr>
      </w:pPr>
      <w:r>
        <w:rPr>
          <w:rFonts w:ascii="Traditional Arabic" w:hAnsi="Traditional Arabic" w:cs="Traditional Arabic" w:hint="cs"/>
          <w:b/>
          <w:bCs/>
          <w:sz w:val="30"/>
          <w:szCs w:val="30"/>
          <w:rtl/>
        </w:rPr>
        <w:t xml:space="preserve">   </w:t>
      </w:r>
      <w:proofErr w:type="gramStart"/>
      <w:r w:rsidR="00837E19">
        <w:rPr>
          <w:rFonts w:ascii="Traditional Arabic" w:hAnsi="Traditional Arabic" w:cs="Traditional Arabic" w:hint="cs"/>
          <w:sz w:val="30"/>
          <w:szCs w:val="30"/>
          <w:rtl/>
        </w:rPr>
        <w:t>هناك</w:t>
      </w:r>
      <w:proofErr w:type="gramEnd"/>
      <w:r w:rsidR="00837E19">
        <w:rPr>
          <w:rFonts w:ascii="Traditional Arabic" w:hAnsi="Traditional Arabic" w:cs="Traditional Arabic" w:hint="cs"/>
          <w:sz w:val="30"/>
          <w:szCs w:val="30"/>
          <w:rtl/>
        </w:rPr>
        <w:t xml:space="preserve"> منطقتي توسع سياحي تملك مخطط للتهيئة مصادق عليه</w:t>
      </w:r>
      <w:r>
        <w:rPr>
          <w:rFonts w:ascii="Traditional Arabic" w:hAnsi="Traditional Arabic" w:cs="Traditional Arabic" w:hint="cs"/>
          <w:sz w:val="30"/>
          <w:szCs w:val="30"/>
          <w:rtl/>
        </w:rPr>
        <w:t>،</w:t>
      </w:r>
      <w:r w:rsidR="00241789">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00241789">
        <w:rPr>
          <w:rFonts w:ascii="Traditional Arabic" w:hAnsi="Traditional Arabic" w:cs="Traditional Arabic" w:hint="cs"/>
          <w:sz w:val="30"/>
          <w:szCs w:val="30"/>
          <w:rtl/>
        </w:rPr>
        <w:t>الجدول التالي يوضح ذلك:</w:t>
      </w:r>
    </w:p>
    <w:p w:rsidR="00241789" w:rsidRPr="000D1E0E" w:rsidRDefault="00241789" w:rsidP="000D1E0E">
      <w:pPr>
        <w:tabs>
          <w:tab w:val="left" w:pos="566"/>
          <w:tab w:val="left" w:pos="991"/>
        </w:tabs>
        <w:bidi/>
        <w:spacing w:after="0" w:line="240" w:lineRule="auto"/>
        <w:jc w:val="center"/>
        <w:rPr>
          <w:rFonts w:ascii="Traditional Arabic" w:hAnsi="Traditional Arabic" w:cs="Traditional Arabic"/>
          <w:b/>
          <w:bCs/>
          <w:sz w:val="26"/>
          <w:szCs w:val="26"/>
          <w:rtl/>
        </w:rPr>
      </w:pPr>
      <w:r w:rsidRPr="000D1E0E">
        <w:rPr>
          <w:rFonts w:ascii="Traditional Arabic" w:hAnsi="Traditional Arabic" w:cs="Traditional Arabic" w:hint="cs"/>
          <w:b/>
          <w:bCs/>
          <w:sz w:val="26"/>
          <w:szCs w:val="26"/>
          <w:rtl/>
        </w:rPr>
        <w:t xml:space="preserve">جدول </w:t>
      </w:r>
      <w:proofErr w:type="gramStart"/>
      <w:r w:rsidRPr="000D1E0E">
        <w:rPr>
          <w:rFonts w:ascii="Traditional Arabic" w:hAnsi="Traditional Arabic" w:cs="Traditional Arabic" w:hint="cs"/>
          <w:b/>
          <w:bCs/>
          <w:sz w:val="26"/>
          <w:szCs w:val="26"/>
          <w:rtl/>
        </w:rPr>
        <w:t>رقم</w:t>
      </w:r>
      <w:proofErr w:type="gramEnd"/>
      <w:r w:rsidR="000D1E0E" w:rsidRPr="000D1E0E">
        <w:rPr>
          <w:rFonts w:ascii="Traditional Arabic" w:hAnsi="Traditional Arabic" w:cs="Traditional Arabic" w:hint="cs"/>
          <w:b/>
          <w:bCs/>
          <w:sz w:val="26"/>
          <w:szCs w:val="26"/>
          <w:rtl/>
        </w:rPr>
        <w:t>05</w:t>
      </w:r>
      <w:r w:rsidRPr="000D1E0E">
        <w:rPr>
          <w:rFonts w:ascii="Traditional Arabic" w:hAnsi="Traditional Arabic" w:cs="Traditional Arabic" w:hint="cs"/>
          <w:b/>
          <w:bCs/>
          <w:sz w:val="26"/>
          <w:szCs w:val="26"/>
          <w:rtl/>
        </w:rPr>
        <w:t>: مناطق التوسع السياحي تمتلك مخطط التهيئة</w:t>
      </w:r>
    </w:p>
    <w:tbl>
      <w:tblPr>
        <w:tblStyle w:val="Grilledutableau"/>
        <w:bidiVisual/>
        <w:tblW w:w="0" w:type="auto"/>
        <w:tblLook w:val="04A0" w:firstRow="1" w:lastRow="0" w:firstColumn="1" w:lastColumn="0" w:noHBand="0" w:noVBand="1"/>
      </w:tblPr>
      <w:tblGrid>
        <w:gridCol w:w="1228"/>
        <w:gridCol w:w="1228"/>
        <w:gridCol w:w="1228"/>
        <w:gridCol w:w="1228"/>
        <w:gridCol w:w="1229"/>
        <w:gridCol w:w="1229"/>
        <w:gridCol w:w="1229"/>
        <w:gridCol w:w="1229"/>
      </w:tblGrid>
      <w:tr w:rsidR="00241789" w:rsidRPr="000D1E0E" w:rsidTr="000D1E0E">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t>الرقم</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proofErr w:type="spellStart"/>
            <w:r w:rsidRPr="000D1E0E">
              <w:rPr>
                <w:rFonts w:ascii="Traditional Arabic" w:hAnsi="Traditional Arabic" w:cs="Traditional Arabic" w:hint="cs"/>
                <w:b/>
                <w:bCs/>
                <w:sz w:val="28"/>
                <w:szCs w:val="28"/>
                <w:rtl/>
              </w:rPr>
              <w:t>إسم</w:t>
            </w:r>
            <w:proofErr w:type="spellEnd"/>
            <w:r w:rsidRPr="000D1E0E">
              <w:rPr>
                <w:rFonts w:ascii="Traditional Arabic" w:hAnsi="Traditional Arabic" w:cs="Traditional Arabic" w:hint="cs"/>
                <w:b/>
                <w:bCs/>
                <w:sz w:val="28"/>
                <w:szCs w:val="28"/>
                <w:rtl/>
              </w:rPr>
              <w:t xml:space="preserve"> المنطقة</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t xml:space="preserve">المساحة الاجمالية </w:t>
            </w:r>
            <w:r w:rsidRPr="000D1E0E">
              <w:rPr>
                <w:rFonts w:ascii="Traditional Arabic" w:hAnsi="Traditional Arabic" w:cs="Traditional Arabic" w:hint="cs"/>
                <w:b/>
                <w:bCs/>
                <w:sz w:val="28"/>
                <w:szCs w:val="28"/>
                <w:rtl/>
              </w:rPr>
              <w:lastRenderedPageBreak/>
              <w:t>(هكتار)</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proofErr w:type="gramStart"/>
            <w:r w:rsidRPr="000D1E0E">
              <w:rPr>
                <w:rFonts w:ascii="Traditional Arabic" w:hAnsi="Traditional Arabic" w:cs="Traditional Arabic" w:hint="cs"/>
                <w:b/>
                <w:bCs/>
                <w:sz w:val="28"/>
                <w:szCs w:val="28"/>
                <w:rtl/>
              </w:rPr>
              <w:lastRenderedPageBreak/>
              <w:t>المساحة</w:t>
            </w:r>
            <w:proofErr w:type="gramEnd"/>
            <w:r w:rsidRPr="000D1E0E">
              <w:rPr>
                <w:rFonts w:ascii="Traditional Arabic" w:hAnsi="Traditional Arabic" w:cs="Traditional Arabic" w:hint="cs"/>
                <w:b/>
                <w:bCs/>
                <w:sz w:val="28"/>
                <w:szCs w:val="28"/>
                <w:rtl/>
              </w:rPr>
              <w:t xml:space="preserve"> القابلة للتهيئة</w:t>
            </w:r>
          </w:p>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lastRenderedPageBreak/>
              <w:t>(هكتار)</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lastRenderedPageBreak/>
              <w:t>البلدية</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t xml:space="preserve">برنامج التهيئة </w:t>
            </w:r>
            <w:r w:rsidRPr="000D1E0E">
              <w:rPr>
                <w:rFonts w:ascii="Traditional Arabic" w:hAnsi="Traditional Arabic" w:cs="Traditional Arabic" w:hint="cs"/>
                <w:b/>
                <w:bCs/>
                <w:sz w:val="28"/>
                <w:szCs w:val="28"/>
                <w:rtl/>
              </w:rPr>
              <w:lastRenderedPageBreak/>
              <w:t xml:space="preserve">حسب </w:t>
            </w:r>
            <w:proofErr w:type="gramStart"/>
            <w:r w:rsidRPr="000D1E0E">
              <w:rPr>
                <w:rFonts w:ascii="Traditional Arabic" w:hAnsi="Traditional Arabic" w:cs="Traditional Arabic" w:hint="cs"/>
                <w:b/>
                <w:bCs/>
                <w:sz w:val="28"/>
                <w:szCs w:val="28"/>
                <w:rtl/>
              </w:rPr>
              <w:t>عدد</w:t>
            </w:r>
            <w:proofErr w:type="gramEnd"/>
            <w:r w:rsidRPr="000D1E0E">
              <w:rPr>
                <w:rFonts w:ascii="Traditional Arabic" w:hAnsi="Traditional Arabic" w:cs="Traditional Arabic" w:hint="cs"/>
                <w:b/>
                <w:bCs/>
                <w:sz w:val="28"/>
                <w:szCs w:val="28"/>
                <w:rtl/>
              </w:rPr>
              <w:t xml:space="preserve"> الحصص</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r w:rsidRPr="000D1E0E">
              <w:rPr>
                <w:rFonts w:ascii="Traditional Arabic" w:hAnsi="Traditional Arabic" w:cs="Traditional Arabic" w:hint="cs"/>
                <w:b/>
                <w:bCs/>
                <w:sz w:val="28"/>
                <w:szCs w:val="28"/>
                <w:rtl/>
              </w:rPr>
              <w:lastRenderedPageBreak/>
              <w:t xml:space="preserve">طاقة الإيواء المحتملة </w:t>
            </w:r>
            <w:r w:rsidRPr="000D1E0E">
              <w:rPr>
                <w:rFonts w:ascii="Traditional Arabic" w:hAnsi="Traditional Arabic" w:cs="Traditional Arabic" w:hint="cs"/>
                <w:b/>
                <w:bCs/>
                <w:sz w:val="28"/>
                <w:szCs w:val="28"/>
                <w:rtl/>
              </w:rPr>
              <w:lastRenderedPageBreak/>
              <w:t>(سرير)</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b/>
                <w:bCs/>
                <w:sz w:val="28"/>
                <w:szCs w:val="28"/>
                <w:rtl/>
              </w:rPr>
            </w:pPr>
            <w:proofErr w:type="gramStart"/>
            <w:r w:rsidRPr="000D1E0E">
              <w:rPr>
                <w:rFonts w:ascii="Traditional Arabic" w:hAnsi="Traditional Arabic" w:cs="Traditional Arabic" w:hint="cs"/>
                <w:b/>
                <w:bCs/>
                <w:sz w:val="28"/>
                <w:szCs w:val="28"/>
                <w:rtl/>
              </w:rPr>
              <w:lastRenderedPageBreak/>
              <w:t>مناصب</w:t>
            </w:r>
            <w:proofErr w:type="gramEnd"/>
            <w:r w:rsidRPr="000D1E0E">
              <w:rPr>
                <w:rFonts w:ascii="Traditional Arabic" w:hAnsi="Traditional Arabic" w:cs="Traditional Arabic" w:hint="cs"/>
                <w:b/>
                <w:bCs/>
                <w:sz w:val="28"/>
                <w:szCs w:val="28"/>
                <w:rtl/>
              </w:rPr>
              <w:t xml:space="preserve"> الشغل </w:t>
            </w:r>
            <w:r w:rsidRPr="000D1E0E">
              <w:rPr>
                <w:rFonts w:ascii="Traditional Arabic" w:hAnsi="Traditional Arabic" w:cs="Traditional Arabic" w:hint="cs"/>
                <w:b/>
                <w:bCs/>
                <w:sz w:val="28"/>
                <w:szCs w:val="28"/>
                <w:rtl/>
              </w:rPr>
              <w:lastRenderedPageBreak/>
              <w:t>المحتملة</w:t>
            </w:r>
          </w:p>
        </w:tc>
      </w:tr>
      <w:tr w:rsidR="00241789" w:rsidRPr="000D1E0E" w:rsidTr="000D1E0E">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lastRenderedPageBreak/>
              <w:t>01</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بني حواء</w:t>
            </w:r>
          </w:p>
        </w:tc>
        <w:tc>
          <w:tcPr>
            <w:tcW w:w="1228" w:type="dxa"/>
            <w:vAlign w:val="center"/>
          </w:tcPr>
          <w:p w:rsidR="00241789" w:rsidRPr="000D1E0E" w:rsidRDefault="00F019B3"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63.5</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26.45</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بني حواء</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08</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5399</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2796</w:t>
            </w:r>
          </w:p>
        </w:tc>
      </w:tr>
      <w:tr w:rsidR="00241789" w:rsidRPr="000D1E0E" w:rsidTr="000D1E0E">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02</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proofErr w:type="spellStart"/>
            <w:r w:rsidRPr="000D1E0E">
              <w:rPr>
                <w:rFonts w:ascii="Traditional Arabic" w:hAnsi="Traditional Arabic" w:cs="Traditional Arabic" w:hint="cs"/>
                <w:sz w:val="28"/>
                <w:szCs w:val="28"/>
                <w:rtl/>
              </w:rPr>
              <w:t>تراغنية</w:t>
            </w:r>
            <w:proofErr w:type="spellEnd"/>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180</w:t>
            </w:r>
          </w:p>
        </w:tc>
        <w:tc>
          <w:tcPr>
            <w:tcW w:w="1228"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88</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تنس</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05</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1075</w:t>
            </w:r>
          </w:p>
        </w:tc>
        <w:tc>
          <w:tcPr>
            <w:tcW w:w="1229" w:type="dxa"/>
            <w:vAlign w:val="center"/>
          </w:tcPr>
          <w:p w:rsidR="00241789" w:rsidRPr="000D1E0E" w:rsidRDefault="00241789" w:rsidP="000D1E0E">
            <w:pPr>
              <w:tabs>
                <w:tab w:val="left" w:pos="566"/>
                <w:tab w:val="left" w:pos="991"/>
              </w:tabs>
              <w:bidi/>
              <w:jc w:val="center"/>
              <w:rPr>
                <w:rFonts w:ascii="Traditional Arabic" w:hAnsi="Traditional Arabic" w:cs="Traditional Arabic"/>
                <w:sz w:val="28"/>
                <w:szCs w:val="28"/>
                <w:rtl/>
              </w:rPr>
            </w:pPr>
            <w:r w:rsidRPr="000D1E0E">
              <w:rPr>
                <w:rFonts w:ascii="Traditional Arabic" w:hAnsi="Traditional Arabic" w:cs="Traditional Arabic" w:hint="cs"/>
                <w:sz w:val="28"/>
                <w:szCs w:val="28"/>
                <w:rtl/>
              </w:rPr>
              <w:t>2250</w:t>
            </w:r>
          </w:p>
        </w:tc>
      </w:tr>
    </w:tbl>
    <w:p w:rsidR="00241789" w:rsidRPr="005D1D4B" w:rsidRDefault="00241789" w:rsidP="00B0132F">
      <w:pPr>
        <w:tabs>
          <w:tab w:val="left" w:pos="566"/>
          <w:tab w:val="left" w:pos="991"/>
        </w:tabs>
        <w:bidi/>
        <w:spacing w:after="0" w:line="240" w:lineRule="auto"/>
        <w:jc w:val="center"/>
        <w:rPr>
          <w:rFonts w:ascii="Traditional Arabic" w:hAnsi="Traditional Arabic" w:cs="Traditional Arabic"/>
          <w:i/>
          <w:iCs/>
          <w:sz w:val="24"/>
          <w:szCs w:val="24"/>
          <w:rtl/>
        </w:rPr>
      </w:pPr>
      <w:r w:rsidRPr="005D1D4B">
        <w:rPr>
          <w:rFonts w:ascii="Traditional Arabic" w:hAnsi="Traditional Arabic" w:cs="Traditional Arabic" w:hint="cs"/>
          <w:b/>
          <w:bCs/>
          <w:i/>
          <w:iCs/>
          <w:sz w:val="24"/>
          <w:szCs w:val="24"/>
          <w:rtl/>
        </w:rPr>
        <w:t>المصدر:</w:t>
      </w:r>
      <w:r w:rsidR="003506FF">
        <w:rPr>
          <w:rFonts w:ascii="Traditional Arabic" w:hAnsi="Traditional Arabic" w:cs="Traditional Arabic" w:hint="cs"/>
          <w:i/>
          <w:iCs/>
          <w:sz w:val="24"/>
          <w:szCs w:val="24"/>
          <w:rtl/>
        </w:rPr>
        <w:t xml:space="preserve"> من اعداد الباحثين</w:t>
      </w:r>
      <w:r w:rsidRPr="005D1D4B">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271062" w:rsidRDefault="00271062" w:rsidP="00B0132F">
      <w:pPr>
        <w:tabs>
          <w:tab w:val="left" w:pos="566"/>
          <w:tab w:val="left" w:pos="991"/>
        </w:tabs>
        <w:bidi/>
        <w:spacing w:after="0" w:line="240" w:lineRule="auto"/>
        <w:jc w:val="both"/>
        <w:rPr>
          <w:rFonts w:ascii="Traditional Arabic" w:hAnsi="Traditional Arabic" w:cs="Traditional Arabic"/>
          <w:sz w:val="28"/>
          <w:szCs w:val="28"/>
          <w:rtl/>
        </w:rPr>
      </w:pPr>
      <w:r>
        <w:rPr>
          <w:rFonts w:ascii="Traditional Arabic" w:hAnsi="Traditional Arabic" w:cs="Traditional Arabic" w:hint="cs"/>
          <w:b/>
          <w:bCs/>
          <w:sz w:val="30"/>
          <w:szCs w:val="30"/>
          <w:rtl/>
        </w:rPr>
        <w:t xml:space="preserve">   </w:t>
      </w:r>
      <w:r w:rsidRPr="00271062">
        <w:rPr>
          <w:rFonts w:ascii="Traditional Arabic" w:hAnsi="Traditional Arabic" w:cs="Traditional Arabic" w:hint="cs"/>
          <w:sz w:val="28"/>
          <w:szCs w:val="28"/>
          <w:rtl/>
        </w:rPr>
        <w:t xml:space="preserve">تم فعليا </w:t>
      </w:r>
      <w:r>
        <w:rPr>
          <w:rFonts w:ascii="Traditional Arabic" w:hAnsi="Traditional Arabic" w:cs="Traditional Arabic" w:hint="cs"/>
          <w:sz w:val="28"/>
          <w:szCs w:val="28"/>
          <w:rtl/>
        </w:rPr>
        <w:t xml:space="preserve">المصادقة على مخطط تهيئة للمنطقتين بني حواء </w:t>
      </w:r>
      <w:proofErr w:type="spellStart"/>
      <w:r>
        <w:rPr>
          <w:rFonts w:ascii="Traditional Arabic" w:hAnsi="Traditional Arabic" w:cs="Traditional Arabic" w:hint="cs"/>
          <w:sz w:val="28"/>
          <w:szCs w:val="28"/>
          <w:rtl/>
        </w:rPr>
        <w:t>والتراغنية</w:t>
      </w:r>
      <w:proofErr w:type="spellEnd"/>
      <w:r>
        <w:rPr>
          <w:rFonts w:ascii="Traditional Arabic" w:hAnsi="Traditional Arabic" w:cs="Traditional Arabic" w:hint="cs"/>
          <w:sz w:val="28"/>
          <w:szCs w:val="28"/>
          <w:rtl/>
        </w:rPr>
        <w:t xml:space="preserve">، </w:t>
      </w:r>
      <w:r w:rsidR="00311EF6">
        <w:rPr>
          <w:rFonts w:ascii="Traditional Arabic" w:hAnsi="Traditional Arabic" w:cs="Traditional Arabic" w:hint="cs"/>
          <w:sz w:val="28"/>
          <w:szCs w:val="28"/>
          <w:rtl/>
        </w:rPr>
        <w:t xml:space="preserve">وهما الآن في مرحة التنفيذ. ومن خلال الجدول السابق نلاحظ أن عدد حصص التخصيص ليست كبيرة 13 حصة فقط على عكس المساحة المخصصة للتوسع، حتى اجمالي مناصب العمل المحتملة هو عدد كبير بالمقارنة </w:t>
      </w:r>
      <w:r w:rsidR="00F80960" w:rsidRPr="00F80960">
        <w:rPr>
          <w:rFonts w:ascii="Traditional Arabic" w:hAnsi="Traditional Arabic" w:cs="Traditional Arabic" w:hint="cs"/>
          <w:sz w:val="28"/>
          <w:szCs w:val="28"/>
          <w:rtl/>
        </w:rPr>
        <w:t>بحجم وعدد</w:t>
      </w:r>
      <w:r w:rsidR="00311EF6" w:rsidRPr="00F80960">
        <w:rPr>
          <w:rFonts w:ascii="Traditional Arabic" w:hAnsi="Traditional Arabic" w:cs="Traditional Arabic" w:hint="cs"/>
          <w:sz w:val="28"/>
          <w:szCs w:val="28"/>
          <w:rtl/>
        </w:rPr>
        <w:t xml:space="preserve"> </w:t>
      </w:r>
      <w:r w:rsidR="00311EF6">
        <w:rPr>
          <w:rFonts w:ascii="Traditional Arabic" w:hAnsi="Traditional Arabic" w:cs="Traditional Arabic" w:hint="cs"/>
          <w:sz w:val="28"/>
          <w:szCs w:val="28"/>
          <w:rtl/>
        </w:rPr>
        <w:t>المشاريع المزمع تنفيذها.</w:t>
      </w:r>
    </w:p>
    <w:p w:rsidR="00311EF6" w:rsidRDefault="00311EF6" w:rsidP="0060359D">
      <w:pPr>
        <w:tabs>
          <w:tab w:val="left" w:pos="566"/>
          <w:tab w:val="left" w:pos="991"/>
        </w:tabs>
        <w:bidi/>
        <w:spacing w:after="0" w:line="269"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ج- </w:t>
      </w:r>
      <w:r w:rsidR="005B6D82">
        <w:rPr>
          <w:rFonts w:ascii="Traditional Arabic" w:hAnsi="Traditional Arabic" w:cs="Traditional Arabic" w:hint="cs"/>
          <w:b/>
          <w:bCs/>
          <w:sz w:val="28"/>
          <w:szCs w:val="28"/>
          <w:rtl/>
        </w:rPr>
        <w:t>مناطق توسع سياحي تمتلك مخطط التهيئة في طور المصادقة</w:t>
      </w:r>
      <w:r w:rsidR="00837E19">
        <w:rPr>
          <w:rFonts w:ascii="Traditional Arabic" w:hAnsi="Traditional Arabic" w:cs="Traditional Arabic" w:hint="cs"/>
          <w:b/>
          <w:bCs/>
          <w:sz w:val="28"/>
          <w:szCs w:val="28"/>
          <w:rtl/>
        </w:rPr>
        <w:t xml:space="preserve"> عليها</w:t>
      </w:r>
      <w:r w:rsidR="006D0BC4">
        <w:rPr>
          <w:rFonts w:ascii="Traditional Arabic" w:hAnsi="Traditional Arabic" w:cs="Traditional Arabic" w:hint="cs"/>
          <w:b/>
          <w:bCs/>
          <w:sz w:val="28"/>
          <w:szCs w:val="28"/>
          <w:rtl/>
        </w:rPr>
        <w:t xml:space="preserve">: </w:t>
      </w:r>
      <w:r w:rsidR="00824FAE" w:rsidRPr="00824FAE">
        <w:rPr>
          <w:rFonts w:ascii="Traditional Arabic" w:hAnsi="Traditional Arabic" w:cs="Traditional Arabic" w:hint="cs"/>
          <w:sz w:val="28"/>
          <w:szCs w:val="28"/>
          <w:rtl/>
        </w:rPr>
        <w:t xml:space="preserve">يوجد الملف الخاص بهذه المناطق على مستوى الوزارة من أجل المصادقة </w:t>
      </w:r>
      <w:r w:rsidR="00824FAE">
        <w:rPr>
          <w:rFonts w:ascii="Traditional Arabic" w:hAnsi="Traditional Arabic" w:cs="Traditional Arabic" w:hint="cs"/>
          <w:sz w:val="28"/>
          <w:szCs w:val="28"/>
          <w:rtl/>
        </w:rPr>
        <w:t xml:space="preserve">النهائية </w:t>
      </w:r>
      <w:r w:rsidR="00824FAE" w:rsidRPr="00824FAE">
        <w:rPr>
          <w:rFonts w:ascii="Traditional Arabic" w:hAnsi="Traditional Arabic" w:cs="Traditional Arabic" w:hint="cs"/>
          <w:sz w:val="28"/>
          <w:szCs w:val="28"/>
          <w:rtl/>
        </w:rPr>
        <w:t>عليه</w:t>
      </w:r>
      <w:r w:rsidR="00824FAE">
        <w:rPr>
          <w:rFonts w:ascii="Traditional Arabic" w:hAnsi="Traditional Arabic" w:cs="Traditional Arabic" w:hint="cs"/>
          <w:sz w:val="28"/>
          <w:szCs w:val="28"/>
          <w:rtl/>
        </w:rPr>
        <w:t>، بعد ما تم عرضه على الأمانة العامة للحكومة في تاريخ 19 مارس 2019، ولقد تم تسجيل ب</w:t>
      </w:r>
      <w:r w:rsidR="00F80960">
        <w:rPr>
          <w:rFonts w:ascii="Traditional Arabic" w:hAnsi="Traditional Arabic" w:cs="Traditional Arabic" w:hint="cs"/>
          <w:sz w:val="28"/>
          <w:szCs w:val="28"/>
          <w:rtl/>
        </w:rPr>
        <w:t>عض التحفظات الخاصة</w:t>
      </w:r>
      <w:r w:rsidR="00837E19">
        <w:rPr>
          <w:rFonts w:ascii="Traditional Arabic" w:hAnsi="Traditional Arabic" w:cs="Traditional Arabic" w:hint="cs"/>
          <w:sz w:val="28"/>
          <w:szCs w:val="28"/>
          <w:rtl/>
        </w:rPr>
        <w:t xml:space="preserve"> نتيجة احتوائها على</w:t>
      </w:r>
      <w:r w:rsidR="00F80960">
        <w:rPr>
          <w:rFonts w:ascii="Traditional Arabic" w:hAnsi="Traditional Arabic" w:cs="Traditional Arabic" w:hint="cs"/>
          <w:sz w:val="28"/>
          <w:szCs w:val="28"/>
          <w:rtl/>
        </w:rPr>
        <w:t xml:space="preserve"> مستثمرات </w:t>
      </w:r>
      <w:r w:rsidR="00824FAE">
        <w:rPr>
          <w:rFonts w:ascii="Traditional Arabic" w:hAnsi="Traditional Arabic" w:cs="Traditional Arabic" w:hint="cs"/>
          <w:sz w:val="28"/>
          <w:szCs w:val="28"/>
          <w:rtl/>
        </w:rPr>
        <w:t xml:space="preserve">فلاحية. الجدول التالي يوضح </w:t>
      </w:r>
      <w:proofErr w:type="gramStart"/>
      <w:r w:rsidR="00824FAE">
        <w:rPr>
          <w:rFonts w:ascii="Traditional Arabic" w:hAnsi="Traditional Arabic" w:cs="Traditional Arabic" w:hint="cs"/>
          <w:sz w:val="28"/>
          <w:szCs w:val="28"/>
          <w:rtl/>
        </w:rPr>
        <w:t>هذه</w:t>
      </w:r>
      <w:proofErr w:type="gramEnd"/>
      <w:r w:rsidR="00824FAE">
        <w:rPr>
          <w:rFonts w:ascii="Traditional Arabic" w:hAnsi="Traditional Arabic" w:cs="Traditional Arabic" w:hint="cs"/>
          <w:sz w:val="28"/>
          <w:szCs w:val="28"/>
          <w:rtl/>
        </w:rPr>
        <w:t xml:space="preserve"> المناطق:</w:t>
      </w:r>
    </w:p>
    <w:p w:rsidR="00824FAE" w:rsidRPr="000D1E0E" w:rsidRDefault="00824FAE" w:rsidP="0060359D">
      <w:pPr>
        <w:tabs>
          <w:tab w:val="left" w:pos="566"/>
          <w:tab w:val="left" w:pos="991"/>
        </w:tabs>
        <w:bidi/>
        <w:spacing w:before="120" w:after="120" w:line="269" w:lineRule="auto"/>
        <w:jc w:val="center"/>
        <w:rPr>
          <w:rFonts w:ascii="Traditional Arabic" w:hAnsi="Traditional Arabic" w:cs="Traditional Arabic"/>
          <w:b/>
          <w:bCs/>
          <w:sz w:val="26"/>
          <w:szCs w:val="26"/>
          <w:rtl/>
        </w:rPr>
      </w:pPr>
      <w:r w:rsidRPr="000D1E0E">
        <w:rPr>
          <w:rFonts w:ascii="Traditional Arabic" w:hAnsi="Traditional Arabic" w:cs="Traditional Arabic" w:hint="cs"/>
          <w:b/>
          <w:bCs/>
          <w:sz w:val="26"/>
          <w:szCs w:val="26"/>
          <w:rtl/>
        </w:rPr>
        <w:t xml:space="preserve">جدول </w:t>
      </w:r>
      <w:proofErr w:type="gramStart"/>
      <w:r w:rsidRPr="000D1E0E">
        <w:rPr>
          <w:rFonts w:ascii="Traditional Arabic" w:hAnsi="Traditional Arabic" w:cs="Traditional Arabic" w:hint="cs"/>
          <w:b/>
          <w:bCs/>
          <w:sz w:val="26"/>
          <w:szCs w:val="26"/>
          <w:rtl/>
        </w:rPr>
        <w:t>رقم</w:t>
      </w:r>
      <w:proofErr w:type="gramEnd"/>
      <w:r w:rsidR="000D1E0E" w:rsidRPr="000D1E0E">
        <w:rPr>
          <w:rFonts w:ascii="Traditional Arabic" w:hAnsi="Traditional Arabic" w:cs="Traditional Arabic" w:hint="cs"/>
          <w:b/>
          <w:bCs/>
          <w:sz w:val="26"/>
          <w:szCs w:val="26"/>
          <w:rtl/>
        </w:rPr>
        <w:t>5</w:t>
      </w:r>
      <w:r w:rsidRPr="000D1E0E">
        <w:rPr>
          <w:rFonts w:ascii="Traditional Arabic" w:hAnsi="Traditional Arabic" w:cs="Traditional Arabic" w:hint="cs"/>
          <w:b/>
          <w:bCs/>
          <w:sz w:val="26"/>
          <w:szCs w:val="26"/>
          <w:rtl/>
        </w:rPr>
        <w:t>: مناطق التوسع السياحي تمتلك مخطط تهيئة في طور المصادقة</w:t>
      </w:r>
    </w:p>
    <w:tbl>
      <w:tblPr>
        <w:tblStyle w:val="Grilledutableau"/>
        <w:bidiVisual/>
        <w:tblW w:w="0" w:type="auto"/>
        <w:tblLook w:val="04A0" w:firstRow="1" w:lastRow="0" w:firstColumn="1" w:lastColumn="0" w:noHBand="0" w:noVBand="1"/>
      </w:tblPr>
      <w:tblGrid>
        <w:gridCol w:w="1404"/>
        <w:gridCol w:w="1404"/>
        <w:gridCol w:w="1404"/>
        <w:gridCol w:w="1404"/>
        <w:gridCol w:w="1404"/>
        <w:gridCol w:w="1404"/>
        <w:gridCol w:w="1404"/>
      </w:tblGrid>
      <w:tr w:rsidR="00824FAE" w:rsidRPr="000D1E0E" w:rsidTr="000D1E0E">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r w:rsidRPr="000D1E0E">
              <w:rPr>
                <w:rFonts w:ascii="Traditional Arabic" w:hAnsi="Traditional Arabic" w:cs="Traditional Arabic" w:hint="cs"/>
                <w:b/>
                <w:bCs/>
                <w:sz w:val="24"/>
                <w:szCs w:val="24"/>
                <w:rtl/>
              </w:rPr>
              <w:t>الرقم</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proofErr w:type="spellStart"/>
            <w:r w:rsidRPr="000D1E0E">
              <w:rPr>
                <w:rFonts w:ascii="Traditional Arabic" w:hAnsi="Traditional Arabic" w:cs="Traditional Arabic" w:hint="cs"/>
                <w:b/>
                <w:bCs/>
                <w:sz w:val="24"/>
                <w:szCs w:val="24"/>
                <w:rtl/>
              </w:rPr>
              <w:t>إسم</w:t>
            </w:r>
            <w:proofErr w:type="spellEnd"/>
            <w:r w:rsidRPr="000D1E0E">
              <w:rPr>
                <w:rFonts w:ascii="Traditional Arabic" w:hAnsi="Traditional Arabic" w:cs="Traditional Arabic" w:hint="cs"/>
                <w:b/>
                <w:bCs/>
                <w:sz w:val="24"/>
                <w:szCs w:val="24"/>
                <w:rtl/>
              </w:rPr>
              <w:t xml:space="preserve"> المنطقة</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r w:rsidRPr="000D1E0E">
              <w:rPr>
                <w:rFonts w:ascii="Traditional Arabic" w:hAnsi="Traditional Arabic" w:cs="Traditional Arabic" w:hint="cs"/>
                <w:b/>
                <w:bCs/>
                <w:sz w:val="24"/>
                <w:szCs w:val="24"/>
                <w:rtl/>
              </w:rPr>
              <w:t>المساحة الاجمالية (هكتار)</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r w:rsidRPr="000D1E0E">
              <w:rPr>
                <w:rFonts w:ascii="Traditional Arabic" w:hAnsi="Traditional Arabic" w:cs="Traditional Arabic" w:hint="cs"/>
                <w:b/>
                <w:bCs/>
                <w:sz w:val="24"/>
                <w:szCs w:val="24"/>
                <w:rtl/>
              </w:rPr>
              <w:t>المساحة القابلة للتهيئة (هكتار)</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r w:rsidRPr="000D1E0E">
              <w:rPr>
                <w:rFonts w:ascii="Traditional Arabic" w:hAnsi="Traditional Arabic" w:cs="Traditional Arabic" w:hint="cs"/>
                <w:b/>
                <w:bCs/>
                <w:sz w:val="24"/>
                <w:szCs w:val="24"/>
                <w:rtl/>
              </w:rPr>
              <w:t>البلدية</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r w:rsidRPr="000D1E0E">
              <w:rPr>
                <w:rFonts w:ascii="Traditional Arabic" w:hAnsi="Traditional Arabic" w:cs="Traditional Arabic" w:hint="cs"/>
                <w:b/>
                <w:bCs/>
                <w:sz w:val="24"/>
                <w:szCs w:val="24"/>
                <w:rtl/>
              </w:rPr>
              <w:t>طاقة الإيواء المحتملة (سرير)</w:t>
            </w:r>
          </w:p>
        </w:tc>
        <w:tc>
          <w:tcPr>
            <w:tcW w:w="1404" w:type="dxa"/>
            <w:vAlign w:val="center"/>
          </w:tcPr>
          <w:p w:rsidR="00824FAE" w:rsidRPr="000D1E0E" w:rsidRDefault="00824FAE" w:rsidP="000D1E0E">
            <w:pPr>
              <w:tabs>
                <w:tab w:val="left" w:pos="566"/>
                <w:tab w:val="left" w:pos="991"/>
              </w:tabs>
              <w:bidi/>
              <w:jc w:val="center"/>
              <w:rPr>
                <w:rFonts w:ascii="Traditional Arabic" w:hAnsi="Traditional Arabic" w:cs="Traditional Arabic"/>
                <w:b/>
                <w:bCs/>
                <w:sz w:val="24"/>
                <w:szCs w:val="24"/>
                <w:rtl/>
              </w:rPr>
            </w:pPr>
            <w:proofErr w:type="gramStart"/>
            <w:r w:rsidRPr="000D1E0E">
              <w:rPr>
                <w:rFonts w:ascii="Traditional Arabic" w:hAnsi="Traditional Arabic" w:cs="Traditional Arabic" w:hint="cs"/>
                <w:b/>
                <w:bCs/>
                <w:sz w:val="24"/>
                <w:szCs w:val="24"/>
                <w:rtl/>
              </w:rPr>
              <w:t>مناصب</w:t>
            </w:r>
            <w:proofErr w:type="gramEnd"/>
            <w:r w:rsidRPr="000D1E0E">
              <w:rPr>
                <w:rFonts w:ascii="Traditional Arabic" w:hAnsi="Traditional Arabic" w:cs="Traditional Arabic" w:hint="cs"/>
                <w:b/>
                <w:bCs/>
                <w:sz w:val="24"/>
                <w:szCs w:val="24"/>
                <w:rtl/>
              </w:rPr>
              <w:t xml:space="preserve"> الشغل المحتملة</w:t>
            </w:r>
          </w:p>
        </w:tc>
      </w:tr>
      <w:tr w:rsidR="00824FAE" w:rsidRPr="000D1E0E" w:rsidTr="000D1E0E">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01</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proofErr w:type="spellStart"/>
            <w:r w:rsidRPr="000D1E0E">
              <w:rPr>
                <w:rFonts w:ascii="Traditional Arabic" w:hAnsi="Traditional Arabic" w:cs="Traditional Arabic" w:hint="cs"/>
                <w:sz w:val="24"/>
                <w:szCs w:val="24"/>
                <w:rtl/>
              </w:rPr>
              <w:t>القلتة</w:t>
            </w:r>
            <w:proofErr w:type="spellEnd"/>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156ه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71.40ه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المرسى</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2270</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1137</w:t>
            </w:r>
          </w:p>
        </w:tc>
      </w:tr>
      <w:tr w:rsidR="00824FAE" w:rsidRPr="000D1E0E" w:rsidTr="000D1E0E">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02</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 xml:space="preserve">المرسى جزيرة </w:t>
            </w:r>
            <w:proofErr w:type="gramStart"/>
            <w:r w:rsidRPr="000D1E0E">
              <w:rPr>
                <w:rFonts w:ascii="Traditional Arabic" w:hAnsi="Traditional Arabic" w:cs="Traditional Arabic" w:hint="cs"/>
                <w:sz w:val="24"/>
                <w:szCs w:val="24"/>
                <w:rtl/>
              </w:rPr>
              <w:t>كولومبي</w:t>
            </w:r>
            <w:proofErr w:type="gramEnd"/>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500ه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115.31ه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المرسى</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4635</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2342</w:t>
            </w:r>
          </w:p>
        </w:tc>
      </w:tr>
      <w:tr w:rsidR="00824FAE" w:rsidRPr="000D1E0E" w:rsidTr="000D1E0E">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03</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proofErr w:type="spellStart"/>
            <w:r w:rsidRPr="000D1E0E">
              <w:rPr>
                <w:rFonts w:ascii="Traditional Arabic" w:hAnsi="Traditional Arabic" w:cs="Traditional Arabic" w:hint="cs"/>
                <w:sz w:val="24"/>
                <w:szCs w:val="24"/>
                <w:rtl/>
              </w:rPr>
              <w:t>الدومية</w:t>
            </w:r>
            <w:proofErr w:type="spellEnd"/>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76ه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21.8388ه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proofErr w:type="gramStart"/>
            <w:r w:rsidRPr="000D1E0E">
              <w:rPr>
                <w:rFonts w:ascii="Traditional Arabic" w:hAnsi="Traditional Arabic" w:cs="Traditional Arabic" w:hint="cs"/>
                <w:sz w:val="24"/>
                <w:szCs w:val="24"/>
                <w:rtl/>
              </w:rPr>
              <w:t>واد</w:t>
            </w:r>
            <w:proofErr w:type="gramEnd"/>
            <w:r w:rsidRPr="000D1E0E">
              <w:rPr>
                <w:rFonts w:ascii="Traditional Arabic" w:hAnsi="Traditional Arabic" w:cs="Traditional Arabic" w:hint="cs"/>
                <w:sz w:val="24"/>
                <w:szCs w:val="24"/>
                <w:rtl/>
              </w:rPr>
              <w:t xml:space="preserve"> قوسين</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3158</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2046</w:t>
            </w:r>
          </w:p>
        </w:tc>
      </w:tr>
      <w:tr w:rsidR="00824FAE" w:rsidRPr="000D1E0E" w:rsidTr="000D1E0E">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04</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proofErr w:type="gramStart"/>
            <w:r w:rsidRPr="000D1E0E">
              <w:rPr>
                <w:rFonts w:ascii="Traditional Arabic" w:hAnsi="Traditional Arabic" w:cs="Traditional Arabic" w:hint="cs"/>
                <w:sz w:val="24"/>
                <w:szCs w:val="24"/>
                <w:rtl/>
              </w:rPr>
              <w:t>واد</w:t>
            </w:r>
            <w:proofErr w:type="gramEnd"/>
            <w:r w:rsidRPr="000D1E0E">
              <w:rPr>
                <w:rFonts w:ascii="Traditional Arabic" w:hAnsi="Traditional Arabic" w:cs="Traditional Arabic" w:hint="cs"/>
                <w:sz w:val="24"/>
                <w:szCs w:val="24"/>
                <w:rtl/>
              </w:rPr>
              <w:t xml:space="preserve"> الملح</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41ه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10.66ه</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سيدي عبد الحمان</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1560</w:t>
            </w:r>
          </w:p>
        </w:tc>
        <w:tc>
          <w:tcPr>
            <w:tcW w:w="1404" w:type="dxa"/>
            <w:vAlign w:val="center"/>
          </w:tcPr>
          <w:p w:rsidR="00824FAE" w:rsidRPr="000D1E0E" w:rsidRDefault="00BA3F79" w:rsidP="000D1E0E">
            <w:pPr>
              <w:tabs>
                <w:tab w:val="left" w:pos="566"/>
                <w:tab w:val="left" w:pos="991"/>
              </w:tabs>
              <w:bidi/>
              <w:jc w:val="center"/>
              <w:rPr>
                <w:rFonts w:ascii="Traditional Arabic" w:hAnsi="Traditional Arabic" w:cs="Traditional Arabic"/>
                <w:sz w:val="24"/>
                <w:szCs w:val="24"/>
                <w:rtl/>
              </w:rPr>
            </w:pPr>
            <w:r w:rsidRPr="000D1E0E">
              <w:rPr>
                <w:rFonts w:ascii="Traditional Arabic" w:hAnsi="Traditional Arabic" w:cs="Traditional Arabic" w:hint="cs"/>
                <w:sz w:val="24"/>
                <w:szCs w:val="24"/>
                <w:rtl/>
              </w:rPr>
              <w:t>780</w:t>
            </w:r>
          </w:p>
        </w:tc>
      </w:tr>
    </w:tbl>
    <w:p w:rsidR="00824FAE" w:rsidRPr="005D1D4B" w:rsidRDefault="00BA3F79" w:rsidP="0060359D">
      <w:pPr>
        <w:tabs>
          <w:tab w:val="left" w:pos="566"/>
          <w:tab w:val="left" w:pos="991"/>
        </w:tabs>
        <w:bidi/>
        <w:spacing w:after="0" w:line="276" w:lineRule="auto"/>
        <w:jc w:val="center"/>
        <w:rPr>
          <w:rFonts w:ascii="Traditional Arabic" w:hAnsi="Traditional Arabic" w:cs="Traditional Arabic"/>
          <w:i/>
          <w:iCs/>
          <w:sz w:val="24"/>
          <w:szCs w:val="24"/>
          <w:rtl/>
        </w:rPr>
      </w:pPr>
      <w:r w:rsidRPr="005D1D4B">
        <w:rPr>
          <w:rFonts w:ascii="Traditional Arabic" w:hAnsi="Traditional Arabic" w:cs="Traditional Arabic" w:hint="cs"/>
          <w:b/>
          <w:bCs/>
          <w:i/>
          <w:iCs/>
          <w:sz w:val="24"/>
          <w:szCs w:val="24"/>
          <w:rtl/>
        </w:rPr>
        <w:t xml:space="preserve">المصدر: </w:t>
      </w:r>
      <w:r w:rsidR="003506FF">
        <w:rPr>
          <w:rFonts w:ascii="Traditional Arabic" w:hAnsi="Traditional Arabic" w:cs="Traditional Arabic" w:hint="cs"/>
          <w:i/>
          <w:iCs/>
          <w:sz w:val="24"/>
          <w:szCs w:val="24"/>
          <w:rtl/>
        </w:rPr>
        <w:t>من اعداد الباحثين</w:t>
      </w:r>
      <w:r w:rsidRPr="005D1D4B">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BA3F79" w:rsidRDefault="00BA3F79" w:rsidP="0060359D">
      <w:pPr>
        <w:tabs>
          <w:tab w:val="left" w:pos="566"/>
          <w:tab w:val="left" w:pos="991"/>
        </w:tabs>
        <w:bidi/>
        <w:spacing w:after="0" w:line="276"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لم يتم ب</w:t>
      </w:r>
      <w:r w:rsidR="001C5E0F">
        <w:rPr>
          <w:rFonts w:ascii="Traditional Arabic" w:hAnsi="Traditional Arabic" w:cs="Traditional Arabic" w:hint="cs"/>
          <w:sz w:val="28"/>
          <w:szCs w:val="28"/>
          <w:rtl/>
        </w:rPr>
        <w:t>ع</w:t>
      </w:r>
      <w:r>
        <w:rPr>
          <w:rFonts w:ascii="Traditional Arabic" w:hAnsi="Traditional Arabic" w:cs="Traditional Arabic" w:hint="cs"/>
          <w:sz w:val="28"/>
          <w:szCs w:val="28"/>
          <w:rtl/>
        </w:rPr>
        <w:t>د المصادقة على مخطط التهيئة لهذه المناطق، والسبب يعود إلى أن معظم أراضي التوسع</w:t>
      </w:r>
      <w:r w:rsidR="001C5E0F">
        <w:rPr>
          <w:rFonts w:ascii="Traditional Arabic" w:hAnsi="Traditional Arabic" w:cs="Traditional Arabic" w:hint="cs"/>
          <w:sz w:val="28"/>
          <w:szCs w:val="28"/>
          <w:rtl/>
        </w:rPr>
        <w:t xml:space="preserve"> السياحي</w:t>
      </w:r>
      <w:r>
        <w:rPr>
          <w:rFonts w:ascii="Traditional Arabic" w:hAnsi="Traditional Arabic" w:cs="Traditional Arabic" w:hint="cs"/>
          <w:sz w:val="28"/>
          <w:szCs w:val="28"/>
          <w:rtl/>
        </w:rPr>
        <w:t xml:space="preserve"> أراضي فلاحية، ولقد أعطا الرئيس تعليمات سابقة بأولوية قطاع الفلاحة على باقي القطاعات الأخرى</w:t>
      </w:r>
      <w:r w:rsidR="00837E19">
        <w:rPr>
          <w:rFonts w:ascii="Traditional Arabic" w:hAnsi="Traditional Arabic" w:cs="Traditional Arabic" w:hint="cs"/>
          <w:sz w:val="28"/>
          <w:szCs w:val="28"/>
          <w:rtl/>
        </w:rPr>
        <w:t>، وهذا ما عرقل عملية المصادقة على المخططات المقترحة</w:t>
      </w:r>
      <w:r>
        <w:rPr>
          <w:rFonts w:ascii="Traditional Arabic" w:hAnsi="Traditional Arabic" w:cs="Traditional Arabic" w:hint="cs"/>
          <w:sz w:val="28"/>
          <w:szCs w:val="28"/>
          <w:rtl/>
        </w:rPr>
        <w:t>.</w:t>
      </w:r>
    </w:p>
    <w:p w:rsidR="00BA3F79" w:rsidRDefault="001C5E0F" w:rsidP="0060359D">
      <w:pPr>
        <w:tabs>
          <w:tab w:val="left" w:pos="566"/>
          <w:tab w:val="left" w:pos="991"/>
        </w:tabs>
        <w:bidi/>
        <w:spacing w:after="0" w:line="276"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د- </w:t>
      </w:r>
      <w:proofErr w:type="gramStart"/>
      <w:r>
        <w:rPr>
          <w:rFonts w:ascii="Traditional Arabic" w:hAnsi="Traditional Arabic" w:cs="Traditional Arabic" w:hint="cs"/>
          <w:b/>
          <w:bCs/>
          <w:sz w:val="28"/>
          <w:szCs w:val="28"/>
          <w:rtl/>
        </w:rPr>
        <w:t>مناطق</w:t>
      </w:r>
      <w:proofErr w:type="gramEnd"/>
      <w:r>
        <w:rPr>
          <w:rFonts w:ascii="Traditional Arabic" w:hAnsi="Traditional Arabic" w:cs="Traditional Arabic" w:hint="cs"/>
          <w:b/>
          <w:bCs/>
          <w:sz w:val="28"/>
          <w:szCs w:val="28"/>
          <w:rtl/>
        </w:rPr>
        <w:t xml:space="preserve"> توسع مل</w:t>
      </w:r>
      <w:r w:rsidR="000D69EC">
        <w:rPr>
          <w:rFonts w:ascii="Traditional Arabic" w:hAnsi="Traditional Arabic" w:cs="Traditional Arabic" w:hint="cs"/>
          <w:b/>
          <w:bCs/>
          <w:sz w:val="28"/>
          <w:szCs w:val="28"/>
          <w:rtl/>
        </w:rPr>
        <w:t xml:space="preserve">فاتها على مستوى المجلس الشعبي البلدي للمصادقة </w:t>
      </w:r>
      <w:r w:rsidR="00F80960" w:rsidRPr="00F80960">
        <w:rPr>
          <w:rFonts w:ascii="Traditional Arabic" w:hAnsi="Traditional Arabic" w:cs="Traditional Arabic" w:hint="cs"/>
          <w:sz w:val="28"/>
          <w:szCs w:val="28"/>
          <w:rtl/>
        </w:rPr>
        <w:t>عليها</w:t>
      </w:r>
      <w:r w:rsidR="000D69EC" w:rsidRPr="00F80960">
        <w:rPr>
          <w:rFonts w:ascii="Traditional Arabic" w:hAnsi="Traditional Arabic" w:cs="Traditional Arabic" w:hint="cs"/>
          <w:sz w:val="28"/>
          <w:szCs w:val="28"/>
          <w:rtl/>
        </w:rPr>
        <w:t xml:space="preserve"> </w:t>
      </w:r>
      <w:r w:rsidR="000D69EC">
        <w:rPr>
          <w:rFonts w:ascii="Traditional Arabic" w:hAnsi="Traditional Arabic" w:cs="Traditional Arabic" w:hint="cs"/>
          <w:b/>
          <w:bCs/>
          <w:sz w:val="28"/>
          <w:szCs w:val="28"/>
          <w:rtl/>
        </w:rPr>
        <w:t xml:space="preserve">قبل إيداعها على مستوى الوزارة الوصية: </w:t>
      </w:r>
      <w:r w:rsidR="000D69EC">
        <w:rPr>
          <w:rFonts w:ascii="Traditional Arabic" w:hAnsi="Traditional Arabic" w:cs="Traditional Arabic" w:hint="cs"/>
          <w:sz w:val="28"/>
          <w:szCs w:val="28"/>
          <w:rtl/>
        </w:rPr>
        <w:t>لقد تم إيداع الملفات لدى المجلس الشعبي البلدي للمصادقة عليه</w:t>
      </w:r>
      <w:r w:rsidR="00B64F8E">
        <w:rPr>
          <w:rFonts w:ascii="Traditional Arabic" w:hAnsi="Traditional Arabic" w:cs="Traditional Arabic" w:hint="cs"/>
          <w:sz w:val="28"/>
          <w:szCs w:val="28"/>
          <w:rtl/>
        </w:rPr>
        <w:t>ا</w:t>
      </w:r>
      <w:r w:rsidR="000D69EC">
        <w:rPr>
          <w:rFonts w:ascii="Traditional Arabic" w:hAnsi="Traditional Arabic" w:cs="Traditional Arabic" w:hint="cs"/>
          <w:sz w:val="28"/>
          <w:szCs w:val="28"/>
          <w:rtl/>
        </w:rPr>
        <w:t xml:space="preserve"> منذ 20-12-2019</w:t>
      </w:r>
      <w:r w:rsidR="00837E19">
        <w:rPr>
          <w:rFonts w:ascii="Traditional Arabic" w:hAnsi="Traditional Arabic" w:cs="Traditional Arabic" w:hint="cs"/>
          <w:sz w:val="28"/>
          <w:szCs w:val="28"/>
          <w:rtl/>
        </w:rPr>
        <w:t>، ولحد الآن لم يتم المصادقة عليها لأسباب لم يصرح بها من قبل الجهات المعنية</w:t>
      </w:r>
      <w:r w:rsidR="000D69EC">
        <w:rPr>
          <w:rFonts w:ascii="Traditional Arabic" w:hAnsi="Traditional Arabic" w:cs="Traditional Arabic" w:hint="cs"/>
          <w:sz w:val="28"/>
          <w:szCs w:val="28"/>
          <w:rtl/>
        </w:rPr>
        <w:t xml:space="preserve">. </w:t>
      </w:r>
      <w:r w:rsidR="00837E19">
        <w:rPr>
          <w:rFonts w:ascii="Traditional Arabic" w:hAnsi="Traditional Arabic" w:cs="Traditional Arabic" w:hint="cs"/>
          <w:sz w:val="28"/>
          <w:szCs w:val="28"/>
          <w:rtl/>
        </w:rPr>
        <w:t>و</w:t>
      </w:r>
      <w:r w:rsidR="000D69EC">
        <w:rPr>
          <w:rFonts w:ascii="Traditional Arabic" w:hAnsi="Traditional Arabic" w:cs="Traditional Arabic" w:hint="cs"/>
          <w:sz w:val="28"/>
          <w:szCs w:val="28"/>
          <w:rtl/>
        </w:rPr>
        <w:t>الجدول التالي يوضح طبيعة هذه المناطق:</w:t>
      </w:r>
    </w:p>
    <w:p w:rsidR="000D69EC" w:rsidRPr="000D1E0E" w:rsidRDefault="000D69EC" w:rsidP="0060359D">
      <w:pPr>
        <w:tabs>
          <w:tab w:val="left" w:pos="566"/>
          <w:tab w:val="left" w:pos="991"/>
        </w:tabs>
        <w:bidi/>
        <w:spacing w:before="120" w:after="120" w:line="276" w:lineRule="auto"/>
        <w:jc w:val="center"/>
        <w:rPr>
          <w:rFonts w:ascii="Traditional Arabic" w:hAnsi="Traditional Arabic" w:cs="Traditional Arabic"/>
          <w:b/>
          <w:bCs/>
          <w:sz w:val="26"/>
          <w:szCs w:val="26"/>
          <w:rtl/>
        </w:rPr>
      </w:pPr>
      <w:r w:rsidRPr="000D1E0E">
        <w:rPr>
          <w:rFonts w:ascii="Traditional Arabic" w:hAnsi="Traditional Arabic" w:cs="Traditional Arabic" w:hint="cs"/>
          <w:b/>
          <w:bCs/>
          <w:sz w:val="26"/>
          <w:szCs w:val="26"/>
          <w:rtl/>
        </w:rPr>
        <w:t xml:space="preserve">جدول </w:t>
      </w:r>
      <w:proofErr w:type="gramStart"/>
      <w:r w:rsidRPr="000D1E0E">
        <w:rPr>
          <w:rFonts w:ascii="Traditional Arabic" w:hAnsi="Traditional Arabic" w:cs="Traditional Arabic" w:hint="cs"/>
          <w:b/>
          <w:bCs/>
          <w:sz w:val="26"/>
          <w:szCs w:val="26"/>
          <w:rtl/>
        </w:rPr>
        <w:t>رقم</w:t>
      </w:r>
      <w:proofErr w:type="gramEnd"/>
      <w:r w:rsidR="000D1E0E" w:rsidRPr="000D1E0E">
        <w:rPr>
          <w:rFonts w:ascii="Traditional Arabic" w:hAnsi="Traditional Arabic" w:cs="Traditional Arabic" w:hint="cs"/>
          <w:b/>
          <w:bCs/>
          <w:sz w:val="26"/>
          <w:szCs w:val="26"/>
          <w:rtl/>
        </w:rPr>
        <w:t>6</w:t>
      </w:r>
      <w:r w:rsidRPr="000D1E0E">
        <w:rPr>
          <w:rFonts w:ascii="Traditional Arabic" w:hAnsi="Traditional Arabic" w:cs="Traditional Arabic" w:hint="cs"/>
          <w:b/>
          <w:bCs/>
          <w:sz w:val="26"/>
          <w:szCs w:val="26"/>
          <w:rtl/>
        </w:rPr>
        <w:t>:مناطق التوسع السياحي التي توجد ملفاتها على مستوى المجلس الشعبي البلدي للمصادقة</w:t>
      </w:r>
    </w:p>
    <w:tbl>
      <w:tblPr>
        <w:tblStyle w:val="Grilledutableau"/>
        <w:bidiVisual/>
        <w:tblW w:w="0" w:type="auto"/>
        <w:tblLook w:val="04A0" w:firstRow="1" w:lastRow="0" w:firstColumn="1" w:lastColumn="0" w:noHBand="0" w:noVBand="1"/>
      </w:tblPr>
      <w:tblGrid>
        <w:gridCol w:w="1228"/>
        <w:gridCol w:w="1228"/>
        <w:gridCol w:w="1228"/>
        <w:gridCol w:w="1228"/>
        <w:gridCol w:w="1229"/>
        <w:gridCol w:w="1229"/>
        <w:gridCol w:w="1229"/>
        <w:gridCol w:w="1229"/>
      </w:tblGrid>
      <w:tr w:rsidR="000D69EC" w:rsidTr="000D69EC">
        <w:tc>
          <w:tcPr>
            <w:tcW w:w="1228"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الرقم</w:t>
            </w:r>
          </w:p>
        </w:tc>
        <w:tc>
          <w:tcPr>
            <w:tcW w:w="1228"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proofErr w:type="spellStart"/>
            <w:r>
              <w:rPr>
                <w:rFonts w:ascii="Traditional Arabic" w:hAnsi="Traditional Arabic" w:cs="Traditional Arabic" w:hint="cs"/>
                <w:b/>
                <w:bCs/>
                <w:sz w:val="28"/>
                <w:szCs w:val="28"/>
                <w:rtl/>
              </w:rPr>
              <w:t>إسم</w:t>
            </w:r>
            <w:proofErr w:type="spellEnd"/>
            <w:r>
              <w:rPr>
                <w:rFonts w:ascii="Traditional Arabic" w:hAnsi="Traditional Arabic" w:cs="Traditional Arabic" w:hint="cs"/>
                <w:b/>
                <w:bCs/>
                <w:sz w:val="28"/>
                <w:szCs w:val="28"/>
                <w:rtl/>
              </w:rPr>
              <w:t xml:space="preserve"> المنطقة</w:t>
            </w:r>
          </w:p>
        </w:tc>
        <w:tc>
          <w:tcPr>
            <w:tcW w:w="1228"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المساحة الإجمالية (هكتار)</w:t>
            </w:r>
          </w:p>
        </w:tc>
        <w:tc>
          <w:tcPr>
            <w:tcW w:w="1228"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المساحة القابلة للتهيئة (هكتار)</w:t>
            </w:r>
          </w:p>
        </w:tc>
        <w:tc>
          <w:tcPr>
            <w:tcW w:w="1229"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البلدية</w:t>
            </w:r>
          </w:p>
        </w:tc>
        <w:tc>
          <w:tcPr>
            <w:tcW w:w="1229"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برنامج التهيئة حسب </w:t>
            </w:r>
            <w:proofErr w:type="gramStart"/>
            <w:r>
              <w:rPr>
                <w:rFonts w:ascii="Traditional Arabic" w:hAnsi="Traditional Arabic" w:cs="Traditional Arabic" w:hint="cs"/>
                <w:b/>
                <w:bCs/>
                <w:sz w:val="28"/>
                <w:szCs w:val="28"/>
                <w:rtl/>
              </w:rPr>
              <w:t>عدد</w:t>
            </w:r>
            <w:proofErr w:type="gramEnd"/>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lastRenderedPageBreak/>
              <w:t>الحصص</w:t>
            </w:r>
          </w:p>
        </w:tc>
        <w:tc>
          <w:tcPr>
            <w:tcW w:w="1229"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طاقة الإيواء المحتملة (سرير)</w:t>
            </w:r>
          </w:p>
        </w:tc>
        <w:tc>
          <w:tcPr>
            <w:tcW w:w="1229" w:type="dxa"/>
          </w:tcPr>
          <w:p w:rsidR="000D69EC" w:rsidRDefault="00047429" w:rsidP="00B0132F">
            <w:pPr>
              <w:tabs>
                <w:tab w:val="left" w:pos="566"/>
                <w:tab w:val="left" w:pos="991"/>
              </w:tabs>
              <w:bidi/>
              <w:jc w:val="center"/>
              <w:rPr>
                <w:rFonts w:ascii="Traditional Arabic" w:hAnsi="Traditional Arabic" w:cs="Traditional Arabic"/>
                <w:b/>
                <w:bCs/>
                <w:sz w:val="28"/>
                <w:szCs w:val="28"/>
                <w:rtl/>
              </w:rPr>
            </w:pPr>
            <w:proofErr w:type="gramStart"/>
            <w:r>
              <w:rPr>
                <w:rFonts w:ascii="Traditional Arabic" w:hAnsi="Traditional Arabic" w:cs="Traditional Arabic" w:hint="cs"/>
                <w:b/>
                <w:bCs/>
                <w:sz w:val="28"/>
                <w:szCs w:val="28"/>
                <w:rtl/>
              </w:rPr>
              <w:t>مناصب</w:t>
            </w:r>
            <w:proofErr w:type="gramEnd"/>
            <w:r>
              <w:rPr>
                <w:rFonts w:ascii="Traditional Arabic" w:hAnsi="Traditional Arabic" w:cs="Traditional Arabic" w:hint="cs"/>
                <w:b/>
                <w:bCs/>
                <w:sz w:val="28"/>
                <w:szCs w:val="28"/>
                <w:rtl/>
              </w:rPr>
              <w:t xml:space="preserve"> الشغل المحتملة</w:t>
            </w:r>
          </w:p>
        </w:tc>
      </w:tr>
      <w:tr w:rsidR="000D69EC" w:rsidTr="000D69EC">
        <w:tc>
          <w:tcPr>
            <w:tcW w:w="1228"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lastRenderedPageBreak/>
              <w:t>01</w:t>
            </w:r>
          </w:p>
        </w:tc>
        <w:tc>
          <w:tcPr>
            <w:tcW w:w="1228"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proofErr w:type="spellStart"/>
            <w:r w:rsidRPr="00047429">
              <w:rPr>
                <w:rFonts w:ascii="Traditional Arabic" w:hAnsi="Traditional Arabic" w:cs="Traditional Arabic" w:hint="cs"/>
                <w:sz w:val="28"/>
                <w:szCs w:val="28"/>
                <w:rtl/>
              </w:rPr>
              <w:t>بوشغال</w:t>
            </w:r>
            <w:proofErr w:type="spellEnd"/>
          </w:p>
        </w:tc>
        <w:tc>
          <w:tcPr>
            <w:tcW w:w="1228"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t>45ه</w:t>
            </w:r>
          </w:p>
        </w:tc>
        <w:tc>
          <w:tcPr>
            <w:tcW w:w="1228"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t>15.22ه</w:t>
            </w:r>
          </w:p>
        </w:tc>
        <w:tc>
          <w:tcPr>
            <w:tcW w:w="1229"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proofErr w:type="gramStart"/>
            <w:r w:rsidRPr="00047429">
              <w:rPr>
                <w:rFonts w:ascii="Traditional Arabic" w:hAnsi="Traditional Arabic" w:cs="Traditional Arabic" w:hint="cs"/>
                <w:sz w:val="28"/>
                <w:szCs w:val="28"/>
                <w:rtl/>
              </w:rPr>
              <w:t>واد</w:t>
            </w:r>
            <w:proofErr w:type="gramEnd"/>
            <w:r w:rsidRPr="00047429">
              <w:rPr>
                <w:rFonts w:ascii="Traditional Arabic" w:hAnsi="Traditional Arabic" w:cs="Traditional Arabic" w:hint="cs"/>
                <w:sz w:val="28"/>
                <w:szCs w:val="28"/>
                <w:rtl/>
              </w:rPr>
              <w:t xml:space="preserve"> قوسين</w:t>
            </w:r>
          </w:p>
        </w:tc>
        <w:tc>
          <w:tcPr>
            <w:tcW w:w="1229"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t>08</w:t>
            </w:r>
          </w:p>
        </w:tc>
        <w:tc>
          <w:tcPr>
            <w:tcW w:w="1229"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t>1390</w:t>
            </w:r>
          </w:p>
        </w:tc>
        <w:tc>
          <w:tcPr>
            <w:tcW w:w="1229" w:type="dxa"/>
          </w:tcPr>
          <w:p w:rsidR="000D69EC" w:rsidRPr="00047429" w:rsidRDefault="00047429" w:rsidP="00B0132F">
            <w:pPr>
              <w:tabs>
                <w:tab w:val="left" w:pos="566"/>
                <w:tab w:val="left" w:pos="991"/>
              </w:tabs>
              <w:bidi/>
              <w:jc w:val="center"/>
              <w:rPr>
                <w:rFonts w:ascii="Traditional Arabic" w:hAnsi="Traditional Arabic" w:cs="Traditional Arabic"/>
                <w:sz w:val="28"/>
                <w:szCs w:val="28"/>
                <w:rtl/>
              </w:rPr>
            </w:pPr>
            <w:r w:rsidRPr="00047429">
              <w:rPr>
                <w:rFonts w:ascii="Traditional Arabic" w:hAnsi="Traditional Arabic" w:cs="Traditional Arabic" w:hint="cs"/>
                <w:sz w:val="28"/>
                <w:szCs w:val="28"/>
                <w:rtl/>
              </w:rPr>
              <w:t>907</w:t>
            </w:r>
          </w:p>
        </w:tc>
      </w:tr>
    </w:tbl>
    <w:p w:rsidR="000D69EC" w:rsidRPr="00047429" w:rsidRDefault="003506FF" w:rsidP="0060359D">
      <w:pPr>
        <w:tabs>
          <w:tab w:val="left" w:pos="566"/>
          <w:tab w:val="left" w:pos="991"/>
        </w:tabs>
        <w:bidi/>
        <w:spacing w:after="0" w:line="276" w:lineRule="auto"/>
        <w:jc w:val="center"/>
        <w:rPr>
          <w:rFonts w:ascii="Traditional Arabic" w:hAnsi="Traditional Arabic" w:cs="Traditional Arabic"/>
          <w:b/>
          <w:bCs/>
          <w:i/>
          <w:iCs/>
          <w:sz w:val="24"/>
          <w:szCs w:val="24"/>
          <w:rtl/>
        </w:rPr>
      </w:pPr>
      <w:r>
        <w:rPr>
          <w:rFonts w:ascii="Traditional Arabic" w:hAnsi="Traditional Arabic" w:cs="Traditional Arabic" w:hint="cs"/>
          <w:b/>
          <w:bCs/>
          <w:i/>
          <w:iCs/>
          <w:sz w:val="24"/>
          <w:szCs w:val="24"/>
          <w:rtl/>
        </w:rPr>
        <w:t>المصدر</w:t>
      </w:r>
      <w:r w:rsidRPr="00F443E2">
        <w:rPr>
          <w:rFonts w:ascii="Traditional Arabic" w:hAnsi="Traditional Arabic" w:cs="Traditional Arabic" w:hint="cs"/>
          <w:i/>
          <w:iCs/>
          <w:sz w:val="24"/>
          <w:szCs w:val="24"/>
          <w:rtl/>
        </w:rPr>
        <w:t>: من اعداد الباحثين</w:t>
      </w:r>
      <w:r w:rsidR="00047429" w:rsidRPr="00F443E2">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047429" w:rsidRDefault="00471383" w:rsidP="0060359D">
      <w:pPr>
        <w:tabs>
          <w:tab w:val="left" w:pos="566"/>
          <w:tab w:val="left" w:pos="991"/>
          <w:tab w:val="center" w:pos="4844"/>
        </w:tabs>
        <w:bidi/>
        <w:spacing w:after="0" w:line="276"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   تم تقليص المساحة المخصصة للتهيئة </w:t>
      </w:r>
      <w:r w:rsidR="00B64F8E">
        <w:rPr>
          <w:rFonts w:ascii="Traditional Arabic" w:hAnsi="Traditional Arabic" w:cs="Traditional Arabic" w:hint="cs"/>
          <w:sz w:val="28"/>
          <w:szCs w:val="28"/>
          <w:rtl/>
        </w:rPr>
        <w:t>بنسبة</w:t>
      </w:r>
      <w:r w:rsidRPr="009433E2">
        <w:rPr>
          <w:rFonts w:ascii="Traditional Arabic" w:hAnsi="Traditional Arabic" w:cs="Traditional Arabic" w:hint="cs"/>
          <w:color w:val="FF0000"/>
          <w:sz w:val="28"/>
          <w:szCs w:val="28"/>
          <w:rtl/>
        </w:rPr>
        <w:t xml:space="preserve"> </w:t>
      </w:r>
      <w:r>
        <w:rPr>
          <w:rFonts w:ascii="Traditional Arabic" w:hAnsi="Traditional Arabic" w:cs="Traditional Arabic" w:hint="cs"/>
          <w:sz w:val="28"/>
          <w:szCs w:val="28"/>
          <w:rtl/>
        </w:rPr>
        <w:t xml:space="preserve">30 </w:t>
      </w:r>
      <w:r w:rsidR="00BD7743">
        <w:rPr>
          <w:rFonts w:ascii="Traditional Arabic" w:hAnsi="Traditional Arabic" w:cs="Traditional Arabic"/>
          <w:sz w:val="28"/>
          <w:szCs w:val="28"/>
        </w:rPr>
        <w:t>%</w:t>
      </w:r>
      <w:r>
        <w:rPr>
          <w:rFonts w:ascii="Traditional Arabic" w:hAnsi="Traditional Arabic" w:cs="Traditional Arabic" w:hint="cs"/>
          <w:sz w:val="28"/>
          <w:szCs w:val="28"/>
          <w:rtl/>
        </w:rPr>
        <w:t xml:space="preserve"> من المساحة الاجمالية، والسبب يعود إلى نق</w:t>
      </w:r>
      <w:r w:rsidR="00B64F8E">
        <w:rPr>
          <w:rFonts w:ascii="Traditional Arabic" w:hAnsi="Traditional Arabic" w:cs="Traditional Arabic" w:hint="cs"/>
          <w:sz w:val="28"/>
          <w:szCs w:val="28"/>
          <w:rtl/>
        </w:rPr>
        <w:t>ص الهياكل القاعدية في المنطقة (</w:t>
      </w:r>
      <w:proofErr w:type="spellStart"/>
      <w:r w:rsidR="00B64F8E">
        <w:rPr>
          <w:rFonts w:ascii="Traditional Arabic" w:hAnsi="Traditional Arabic" w:cs="Traditional Arabic" w:hint="cs"/>
          <w:sz w:val="28"/>
          <w:szCs w:val="28"/>
          <w:rtl/>
        </w:rPr>
        <w:t>بوشغال</w:t>
      </w:r>
      <w:proofErr w:type="spellEnd"/>
      <w:r>
        <w:rPr>
          <w:rFonts w:ascii="Traditional Arabic" w:hAnsi="Traditional Arabic" w:cs="Traditional Arabic" w:hint="cs"/>
          <w:sz w:val="28"/>
          <w:szCs w:val="28"/>
          <w:rtl/>
        </w:rPr>
        <w:t>)</w:t>
      </w:r>
      <w:r w:rsidR="00837E19">
        <w:rPr>
          <w:rFonts w:ascii="Traditional Arabic" w:hAnsi="Traditional Arabic" w:cs="Traditional Arabic" w:hint="cs"/>
          <w:sz w:val="28"/>
          <w:szCs w:val="28"/>
          <w:rtl/>
        </w:rPr>
        <w:t xml:space="preserve"> والتي تعتبر شرط أساسي لأي استثمار</w:t>
      </w:r>
      <w:r>
        <w:rPr>
          <w:rFonts w:ascii="Traditional Arabic" w:hAnsi="Traditional Arabic" w:cs="Traditional Arabic" w:hint="cs"/>
          <w:sz w:val="28"/>
          <w:szCs w:val="28"/>
          <w:rtl/>
        </w:rPr>
        <w:t>، وهذا ما سينعكس سلبا على حجم المشاريع الاستثمارية المزمع تنفيذها</w:t>
      </w:r>
      <w:r w:rsidR="00837E19">
        <w:rPr>
          <w:rFonts w:ascii="Traditional Arabic" w:hAnsi="Traditional Arabic" w:cs="Traditional Arabic" w:hint="cs"/>
          <w:sz w:val="28"/>
          <w:szCs w:val="28"/>
          <w:rtl/>
        </w:rPr>
        <w:t xml:space="preserve"> كعزوف المهتمين بالاستثمار السياحي</w:t>
      </w:r>
      <w:r>
        <w:rPr>
          <w:rFonts w:ascii="Traditional Arabic" w:hAnsi="Traditional Arabic" w:cs="Traditional Arabic" w:hint="cs"/>
          <w:sz w:val="28"/>
          <w:szCs w:val="28"/>
          <w:rtl/>
        </w:rPr>
        <w:t xml:space="preserve">. </w:t>
      </w:r>
      <w:proofErr w:type="gramStart"/>
      <w:r>
        <w:rPr>
          <w:rFonts w:ascii="Traditional Arabic" w:hAnsi="Traditional Arabic" w:cs="Traditional Arabic" w:hint="cs"/>
          <w:sz w:val="28"/>
          <w:szCs w:val="28"/>
          <w:rtl/>
        </w:rPr>
        <w:t>ناهيك</w:t>
      </w:r>
      <w:proofErr w:type="gramEnd"/>
      <w:r>
        <w:rPr>
          <w:rFonts w:ascii="Traditional Arabic" w:hAnsi="Traditional Arabic" w:cs="Traditional Arabic" w:hint="cs"/>
          <w:sz w:val="28"/>
          <w:szCs w:val="28"/>
          <w:rtl/>
        </w:rPr>
        <w:t xml:space="preserve"> عن توقف دراسة المشروع بسبب الأوضاع الصحية التي شهدتها البلاد ( كورونا ) في سنة 2020، </w:t>
      </w:r>
      <w:r w:rsidR="00B64F8E">
        <w:rPr>
          <w:rFonts w:ascii="Traditional Arabic" w:hAnsi="Traditional Arabic" w:cs="Traditional Arabic" w:hint="cs"/>
          <w:sz w:val="28"/>
          <w:szCs w:val="28"/>
          <w:rtl/>
        </w:rPr>
        <w:t>و</w:t>
      </w:r>
      <w:r>
        <w:rPr>
          <w:rFonts w:ascii="Traditional Arabic" w:hAnsi="Traditional Arabic" w:cs="Traditional Arabic" w:hint="cs"/>
          <w:sz w:val="28"/>
          <w:szCs w:val="28"/>
          <w:rtl/>
        </w:rPr>
        <w:t>لحد الآن لم يتم المصادقة على هذه المشاريع.</w:t>
      </w:r>
    </w:p>
    <w:p w:rsidR="0060359D" w:rsidRDefault="0060359D" w:rsidP="00B0132F">
      <w:pPr>
        <w:tabs>
          <w:tab w:val="left" w:pos="566"/>
          <w:tab w:val="left" w:pos="991"/>
          <w:tab w:val="center" w:pos="4844"/>
        </w:tabs>
        <w:bidi/>
        <w:spacing w:after="0" w:line="240" w:lineRule="auto"/>
        <w:jc w:val="both"/>
        <w:rPr>
          <w:rFonts w:ascii="Traditional Arabic" w:hAnsi="Traditional Arabic" w:cs="Traditional Arabic"/>
          <w:b/>
          <w:bCs/>
          <w:sz w:val="28"/>
          <w:szCs w:val="28"/>
          <w:rtl/>
          <w:lang w:bidi="ar-DZ"/>
        </w:rPr>
      </w:pPr>
    </w:p>
    <w:p w:rsidR="00BD7743" w:rsidRDefault="009A37B1" w:rsidP="0060359D">
      <w:pPr>
        <w:tabs>
          <w:tab w:val="left" w:pos="566"/>
          <w:tab w:val="left" w:pos="991"/>
          <w:tab w:val="center" w:pos="4844"/>
        </w:tabs>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ثالثا: الاستثمارات السياحية المزمع تنفيذها على مستوى مناطق التوسع المصادق عليها</w:t>
      </w:r>
    </w:p>
    <w:p w:rsidR="009A37B1" w:rsidRDefault="009A37B1" w:rsidP="00B0132F">
      <w:pPr>
        <w:tabs>
          <w:tab w:val="left" w:pos="566"/>
          <w:tab w:val="left" w:pos="991"/>
          <w:tab w:val="center" w:pos="4844"/>
        </w:tabs>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في ما يلي </w:t>
      </w:r>
      <w:proofErr w:type="gramStart"/>
      <w:r>
        <w:rPr>
          <w:rFonts w:ascii="Traditional Arabic" w:hAnsi="Traditional Arabic" w:cs="Traditional Arabic" w:hint="cs"/>
          <w:sz w:val="28"/>
          <w:szCs w:val="28"/>
          <w:rtl/>
          <w:lang w:bidi="ar-DZ"/>
        </w:rPr>
        <w:t>سيتم</w:t>
      </w:r>
      <w:proofErr w:type="gramEnd"/>
      <w:r>
        <w:rPr>
          <w:rFonts w:ascii="Traditional Arabic" w:hAnsi="Traditional Arabic" w:cs="Traditional Arabic" w:hint="cs"/>
          <w:sz w:val="28"/>
          <w:szCs w:val="28"/>
          <w:rtl/>
          <w:lang w:bidi="ar-DZ"/>
        </w:rPr>
        <w:t xml:space="preserve"> عرض مختلف الاستثمارات السياحية التي تم الموافقة عليها</w:t>
      </w:r>
      <w:r w:rsidR="009404C4">
        <w:rPr>
          <w:rFonts w:ascii="Traditional Arabic" w:hAnsi="Traditional Arabic" w:cs="Traditional Arabic" w:hint="cs"/>
          <w:sz w:val="28"/>
          <w:szCs w:val="28"/>
          <w:rtl/>
          <w:lang w:bidi="ar-DZ"/>
        </w:rPr>
        <w:t>:</w:t>
      </w:r>
    </w:p>
    <w:p w:rsidR="009404C4" w:rsidRPr="0060359D" w:rsidRDefault="009404C4" w:rsidP="0060359D">
      <w:pPr>
        <w:tabs>
          <w:tab w:val="left" w:pos="566"/>
          <w:tab w:val="left" w:pos="991"/>
          <w:tab w:val="center" w:pos="4844"/>
        </w:tabs>
        <w:bidi/>
        <w:spacing w:after="0" w:line="240" w:lineRule="auto"/>
        <w:jc w:val="center"/>
        <w:rPr>
          <w:rFonts w:ascii="Traditional Arabic" w:hAnsi="Traditional Arabic" w:cs="Traditional Arabic"/>
          <w:b/>
          <w:bCs/>
          <w:sz w:val="26"/>
          <w:szCs w:val="26"/>
          <w:rtl/>
          <w:lang w:bidi="ar-DZ"/>
        </w:rPr>
      </w:pPr>
      <w:r w:rsidRPr="0060359D">
        <w:rPr>
          <w:rFonts w:ascii="Traditional Arabic" w:hAnsi="Traditional Arabic" w:cs="Traditional Arabic" w:hint="cs"/>
          <w:b/>
          <w:bCs/>
          <w:sz w:val="26"/>
          <w:szCs w:val="26"/>
          <w:rtl/>
          <w:lang w:bidi="ar-DZ"/>
        </w:rPr>
        <w:t>جدول رقم</w:t>
      </w:r>
      <w:r w:rsidR="0060359D" w:rsidRPr="0060359D">
        <w:rPr>
          <w:rFonts w:ascii="Traditional Arabic" w:hAnsi="Traditional Arabic" w:cs="Traditional Arabic" w:hint="cs"/>
          <w:b/>
          <w:bCs/>
          <w:sz w:val="26"/>
          <w:szCs w:val="26"/>
          <w:rtl/>
          <w:lang w:bidi="ar-DZ"/>
        </w:rPr>
        <w:t>07</w:t>
      </w:r>
      <w:r w:rsidRPr="0060359D">
        <w:rPr>
          <w:rFonts w:ascii="Traditional Arabic" w:hAnsi="Traditional Arabic" w:cs="Traditional Arabic" w:hint="cs"/>
          <w:b/>
          <w:bCs/>
          <w:sz w:val="26"/>
          <w:szCs w:val="26"/>
          <w:rtl/>
          <w:lang w:bidi="ar-DZ"/>
        </w:rPr>
        <w:t xml:space="preserve">:الاستثمارات السياحية على مستوى واد </w:t>
      </w:r>
      <w:proofErr w:type="spellStart"/>
      <w:r w:rsidRPr="0060359D">
        <w:rPr>
          <w:rFonts w:ascii="Traditional Arabic" w:hAnsi="Traditional Arabic" w:cs="Traditional Arabic" w:hint="cs"/>
          <w:b/>
          <w:bCs/>
          <w:sz w:val="26"/>
          <w:szCs w:val="26"/>
          <w:rtl/>
          <w:lang w:bidi="ar-DZ"/>
        </w:rPr>
        <w:t>تيغزة</w:t>
      </w:r>
      <w:proofErr w:type="spellEnd"/>
      <w:r w:rsidRPr="0060359D">
        <w:rPr>
          <w:rFonts w:ascii="Traditional Arabic" w:hAnsi="Traditional Arabic" w:cs="Traditional Arabic" w:hint="cs"/>
          <w:b/>
          <w:bCs/>
          <w:sz w:val="26"/>
          <w:szCs w:val="26"/>
          <w:rtl/>
          <w:lang w:bidi="ar-DZ"/>
        </w:rPr>
        <w:t xml:space="preserve"> بلدية بني حواء</w:t>
      </w:r>
    </w:p>
    <w:tbl>
      <w:tblPr>
        <w:tblStyle w:val="Grilledutableau"/>
        <w:bidiVisual/>
        <w:tblW w:w="0" w:type="auto"/>
        <w:tblLook w:val="04A0" w:firstRow="1" w:lastRow="0" w:firstColumn="1" w:lastColumn="0" w:noHBand="0" w:noVBand="1"/>
      </w:tblPr>
      <w:tblGrid>
        <w:gridCol w:w="546"/>
        <w:gridCol w:w="849"/>
        <w:gridCol w:w="1089"/>
        <w:gridCol w:w="1305"/>
        <w:gridCol w:w="775"/>
        <w:gridCol w:w="1321"/>
        <w:gridCol w:w="1305"/>
        <w:gridCol w:w="1305"/>
        <w:gridCol w:w="643"/>
        <w:gridCol w:w="766"/>
      </w:tblGrid>
      <w:tr w:rsidR="00125611" w:rsidRPr="0060359D" w:rsidTr="00497838">
        <w:trPr>
          <w:trHeight w:val="20"/>
        </w:trPr>
        <w:tc>
          <w:tcPr>
            <w:tcW w:w="473" w:type="dxa"/>
            <w:vMerge w:val="restart"/>
            <w:vAlign w:val="center"/>
          </w:tcPr>
          <w:p w:rsidR="00125611" w:rsidRPr="0060359D" w:rsidRDefault="00B67AC9"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الرقم</w:t>
            </w:r>
          </w:p>
        </w:tc>
        <w:tc>
          <w:tcPr>
            <w:tcW w:w="881" w:type="dxa"/>
            <w:vMerge w:val="restart"/>
            <w:vAlign w:val="center"/>
          </w:tcPr>
          <w:p w:rsidR="00125611" w:rsidRPr="0060359D" w:rsidRDefault="00125611"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المشروع</w:t>
            </w:r>
          </w:p>
        </w:tc>
        <w:tc>
          <w:tcPr>
            <w:tcW w:w="1112" w:type="dxa"/>
            <w:vMerge w:val="restart"/>
            <w:vAlign w:val="center"/>
          </w:tcPr>
          <w:p w:rsidR="00125611" w:rsidRPr="0060359D" w:rsidRDefault="00125611"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 xml:space="preserve">رقم القطعة </w:t>
            </w:r>
            <w:proofErr w:type="gramStart"/>
            <w:r w:rsidRPr="0060359D">
              <w:rPr>
                <w:rFonts w:ascii="Traditional Arabic" w:hAnsi="Traditional Arabic" w:cs="Traditional Arabic" w:hint="cs"/>
                <w:b/>
                <w:bCs/>
                <w:sz w:val="24"/>
                <w:szCs w:val="24"/>
                <w:rtl/>
                <w:lang w:bidi="ar-DZ"/>
              </w:rPr>
              <w:t>والمساحة</w:t>
            </w:r>
            <w:proofErr w:type="gramEnd"/>
          </w:p>
        </w:tc>
        <w:tc>
          <w:tcPr>
            <w:tcW w:w="3416" w:type="dxa"/>
            <w:gridSpan w:val="3"/>
            <w:vAlign w:val="center"/>
          </w:tcPr>
          <w:p w:rsidR="00125611" w:rsidRPr="0060359D" w:rsidRDefault="00125611"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 xml:space="preserve">منح </w:t>
            </w:r>
            <w:proofErr w:type="gramStart"/>
            <w:r w:rsidRPr="0060359D">
              <w:rPr>
                <w:rFonts w:ascii="Traditional Arabic" w:hAnsi="Traditional Arabic" w:cs="Traditional Arabic" w:hint="cs"/>
                <w:b/>
                <w:bCs/>
                <w:sz w:val="24"/>
                <w:szCs w:val="24"/>
                <w:rtl/>
                <w:lang w:bidi="ar-DZ"/>
              </w:rPr>
              <w:t>حق</w:t>
            </w:r>
            <w:proofErr w:type="gramEnd"/>
            <w:r w:rsidRPr="0060359D">
              <w:rPr>
                <w:rFonts w:ascii="Traditional Arabic" w:hAnsi="Traditional Arabic" w:cs="Traditional Arabic" w:hint="cs"/>
                <w:b/>
                <w:bCs/>
                <w:sz w:val="24"/>
                <w:szCs w:val="24"/>
                <w:rtl/>
                <w:lang w:bidi="ar-DZ"/>
              </w:rPr>
              <w:t xml:space="preserve"> الامتياز</w:t>
            </w:r>
          </w:p>
        </w:tc>
        <w:tc>
          <w:tcPr>
            <w:tcW w:w="4022" w:type="dxa"/>
            <w:gridSpan w:val="4"/>
            <w:vAlign w:val="center"/>
          </w:tcPr>
          <w:p w:rsidR="00125611" w:rsidRPr="0060359D" w:rsidRDefault="00125611"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roofErr w:type="gramStart"/>
            <w:r w:rsidRPr="0060359D">
              <w:rPr>
                <w:rFonts w:ascii="Traditional Arabic" w:hAnsi="Traditional Arabic" w:cs="Traditional Arabic" w:hint="cs"/>
                <w:b/>
                <w:bCs/>
                <w:sz w:val="24"/>
                <w:szCs w:val="24"/>
                <w:rtl/>
                <w:lang w:bidi="ar-DZ"/>
              </w:rPr>
              <w:t>وضعية</w:t>
            </w:r>
            <w:proofErr w:type="gramEnd"/>
            <w:r w:rsidRPr="0060359D">
              <w:rPr>
                <w:rFonts w:ascii="Traditional Arabic" w:hAnsi="Traditional Arabic" w:cs="Traditional Arabic" w:hint="cs"/>
                <w:b/>
                <w:bCs/>
                <w:sz w:val="24"/>
                <w:szCs w:val="24"/>
                <w:rtl/>
                <w:lang w:bidi="ar-DZ"/>
              </w:rPr>
              <w:t xml:space="preserve"> المشروع</w:t>
            </w:r>
          </w:p>
        </w:tc>
      </w:tr>
      <w:tr w:rsidR="00B67AC9" w:rsidRPr="0060359D" w:rsidTr="00497838">
        <w:trPr>
          <w:trHeight w:val="20"/>
        </w:trPr>
        <w:tc>
          <w:tcPr>
            <w:tcW w:w="473" w:type="dxa"/>
            <w:vMerge/>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
        </w:tc>
        <w:tc>
          <w:tcPr>
            <w:tcW w:w="881" w:type="dxa"/>
            <w:vMerge/>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
        </w:tc>
        <w:tc>
          <w:tcPr>
            <w:tcW w:w="1112" w:type="dxa"/>
            <w:vMerge/>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
        </w:tc>
        <w:tc>
          <w:tcPr>
            <w:tcW w:w="131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roofErr w:type="gramStart"/>
            <w:r w:rsidRPr="0060359D">
              <w:rPr>
                <w:rFonts w:ascii="Traditional Arabic" w:hAnsi="Traditional Arabic" w:cs="Traditional Arabic" w:hint="cs"/>
                <w:b/>
                <w:bCs/>
                <w:sz w:val="24"/>
                <w:szCs w:val="24"/>
                <w:rtl/>
                <w:lang w:bidi="ar-DZ"/>
              </w:rPr>
              <w:t>موافقة</w:t>
            </w:r>
            <w:proofErr w:type="gramEnd"/>
            <w:r w:rsidRPr="0060359D">
              <w:rPr>
                <w:rFonts w:ascii="Traditional Arabic" w:hAnsi="Traditional Arabic" w:cs="Traditional Arabic" w:hint="cs"/>
                <w:b/>
                <w:bCs/>
                <w:sz w:val="24"/>
                <w:szCs w:val="24"/>
                <w:rtl/>
                <w:lang w:bidi="ar-DZ"/>
              </w:rPr>
              <w:t xml:space="preserve"> السيد الوزير</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 xml:space="preserve">موافقة الوكالة </w:t>
            </w:r>
            <w:proofErr w:type="gramStart"/>
            <w:r w:rsidRPr="0060359D">
              <w:rPr>
                <w:rFonts w:ascii="Traditional Arabic" w:hAnsi="Traditional Arabic" w:cs="Traditional Arabic" w:hint="cs"/>
                <w:b/>
                <w:bCs/>
                <w:sz w:val="24"/>
                <w:szCs w:val="24"/>
                <w:rtl/>
                <w:lang w:bidi="ar-DZ"/>
              </w:rPr>
              <w:t>الوطنية</w:t>
            </w:r>
            <w:proofErr w:type="gramEnd"/>
            <w:r w:rsidRPr="0060359D">
              <w:rPr>
                <w:rFonts w:ascii="Traditional Arabic" w:hAnsi="Traditional Arabic" w:cs="Traditional Arabic" w:hint="cs"/>
                <w:b/>
                <w:bCs/>
                <w:sz w:val="24"/>
                <w:szCs w:val="24"/>
                <w:rtl/>
                <w:lang w:bidi="ar-DZ"/>
              </w:rPr>
              <w:t xml:space="preserve"> للتنمية السياحية</w:t>
            </w:r>
          </w:p>
        </w:tc>
        <w:tc>
          <w:tcPr>
            <w:tcW w:w="133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roofErr w:type="gramStart"/>
            <w:r w:rsidRPr="0060359D">
              <w:rPr>
                <w:rFonts w:ascii="Traditional Arabic" w:hAnsi="Traditional Arabic" w:cs="Traditional Arabic" w:hint="cs"/>
                <w:b/>
                <w:bCs/>
                <w:sz w:val="24"/>
                <w:szCs w:val="24"/>
                <w:rtl/>
                <w:lang w:bidi="ar-DZ"/>
              </w:rPr>
              <w:t>قرار</w:t>
            </w:r>
            <w:proofErr w:type="gramEnd"/>
            <w:r w:rsidRPr="0060359D">
              <w:rPr>
                <w:rFonts w:ascii="Traditional Arabic" w:hAnsi="Traditional Arabic" w:cs="Traditional Arabic" w:hint="cs"/>
                <w:b/>
                <w:bCs/>
                <w:sz w:val="24"/>
                <w:szCs w:val="24"/>
                <w:rtl/>
                <w:lang w:bidi="ar-DZ"/>
              </w:rPr>
              <w:t xml:space="preserve"> أو عقد الامتياز</w:t>
            </w:r>
          </w:p>
        </w:tc>
        <w:tc>
          <w:tcPr>
            <w:tcW w:w="131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الاعتماد على المخططات</w:t>
            </w:r>
          </w:p>
        </w:tc>
        <w:tc>
          <w:tcPr>
            <w:tcW w:w="131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رخص البناء</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r w:rsidRPr="0060359D">
              <w:rPr>
                <w:rFonts w:ascii="Traditional Arabic" w:hAnsi="Traditional Arabic" w:cs="Traditional Arabic" w:hint="cs"/>
                <w:b/>
                <w:bCs/>
                <w:sz w:val="24"/>
                <w:szCs w:val="24"/>
                <w:rtl/>
                <w:lang w:bidi="ar-DZ"/>
              </w:rPr>
              <w:t>عدد الأسرة</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b/>
                <w:bCs/>
                <w:sz w:val="24"/>
                <w:szCs w:val="24"/>
                <w:rtl/>
                <w:lang w:bidi="ar-DZ"/>
              </w:rPr>
            </w:pPr>
            <w:proofErr w:type="gramStart"/>
            <w:r w:rsidRPr="0060359D">
              <w:rPr>
                <w:rFonts w:ascii="Traditional Arabic" w:hAnsi="Traditional Arabic" w:cs="Traditional Arabic" w:hint="cs"/>
                <w:b/>
                <w:bCs/>
                <w:sz w:val="24"/>
                <w:szCs w:val="24"/>
                <w:rtl/>
                <w:lang w:bidi="ar-DZ"/>
              </w:rPr>
              <w:t>نسبة</w:t>
            </w:r>
            <w:proofErr w:type="gramEnd"/>
            <w:r w:rsidRPr="0060359D">
              <w:rPr>
                <w:rFonts w:ascii="Traditional Arabic" w:hAnsi="Traditional Arabic" w:cs="Traditional Arabic" w:hint="cs"/>
                <w:b/>
                <w:bCs/>
                <w:sz w:val="24"/>
                <w:szCs w:val="24"/>
                <w:rtl/>
                <w:lang w:bidi="ar-DZ"/>
              </w:rPr>
              <w:t xml:space="preserve"> تقدم المشروع</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01</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فندق</w:t>
            </w:r>
            <w:proofErr w:type="gramEnd"/>
            <w:r w:rsidRPr="0060359D">
              <w:rPr>
                <w:rFonts w:ascii="Traditional Arabic" w:hAnsi="Traditional Arabic" w:cs="Traditional Arabic" w:hint="cs"/>
                <w:sz w:val="24"/>
                <w:szCs w:val="24"/>
                <w:rtl/>
                <w:lang w:bidi="ar-DZ"/>
              </w:rPr>
              <w:t xml:space="preserve"> 4 نجوم</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01</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50.000 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130526"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440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07/11/2017</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2733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17/10/2017</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مقرر</w:t>
            </w:r>
            <w:proofErr w:type="gramEnd"/>
            <w:r w:rsidRPr="0060359D">
              <w:rPr>
                <w:rFonts w:ascii="Traditional Arabic" w:hAnsi="Traditional Arabic" w:cs="Traditional Arabic" w:hint="cs"/>
                <w:sz w:val="24"/>
                <w:szCs w:val="24"/>
                <w:rtl/>
                <w:lang w:bidi="ar-DZ"/>
              </w:rPr>
              <w:t xml:space="preserve"> رقم 68 المؤرخ 22/02/2018</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رخصة بناء قرار رقم 485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02/15/2018</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455</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lang w:val="fr-FR" w:bidi="ar-DZ"/>
              </w:rPr>
            </w:pPr>
            <w:r w:rsidRPr="0060359D">
              <w:rPr>
                <w:rFonts w:ascii="Traditional Arabic" w:hAnsi="Traditional Arabic" w:cs="Traditional Arabic" w:hint="cs"/>
                <w:sz w:val="24"/>
                <w:szCs w:val="24"/>
                <w:rtl/>
                <w:lang w:bidi="ar-DZ"/>
              </w:rPr>
              <w:t>30</w:t>
            </w:r>
            <w:r w:rsidRPr="0060359D">
              <w:rPr>
                <w:rFonts w:ascii="Traditional Arabic" w:hAnsi="Traditional Arabic" w:cs="Traditional Arabic"/>
                <w:sz w:val="24"/>
                <w:szCs w:val="24"/>
                <w:lang w:val="fr-FR"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02</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فندق</w:t>
            </w:r>
            <w:proofErr w:type="gramEnd"/>
            <w:r w:rsidRPr="0060359D">
              <w:rPr>
                <w:rFonts w:ascii="Traditional Arabic" w:hAnsi="Traditional Arabic" w:cs="Traditional Arabic" w:hint="cs"/>
                <w:sz w:val="24"/>
                <w:szCs w:val="24"/>
                <w:rtl/>
                <w:lang w:bidi="ar-DZ"/>
              </w:rPr>
              <w:t xml:space="preserve"> 5 نجوم</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02</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25.000م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130526"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142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16/05/2019</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C43926"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مقررة الاعتماد </w:t>
            </w:r>
            <w:proofErr w:type="gramStart"/>
            <w:r w:rsidRPr="0060359D">
              <w:rPr>
                <w:rFonts w:ascii="Traditional Arabic" w:hAnsi="Traditional Arabic" w:cs="Traditional Arabic" w:hint="cs"/>
                <w:sz w:val="24"/>
                <w:szCs w:val="24"/>
                <w:rtl/>
                <w:lang w:bidi="ar-DZ"/>
              </w:rPr>
              <w:t xml:space="preserve">فقط </w:t>
            </w:r>
            <w:r w:rsidR="00E13127" w:rsidRPr="0060359D">
              <w:rPr>
                <w:rFonts w:ascii="Traditional Arabic" w:hAnsi="Traditional Arabic" w:cs="Traditional Arabic" w:hint="cs"/>
                <w:sz w:val="24"/>
                <w:szCs w:val="24"/>
                <w:rtl/>
                <w:lang w:bidi="ar-DZ"/>
              </w:rPr>
              <w:t xml:space="preserve"> رقم</w:t>
            </w:r>
            <w:proofErr w:type="gramEnd"/>
            <w:r w:rsidR="00E13127" w:rsidRPr="0060359D">
              <w:rPr>
                <w:rFonts w:ascii="Traditional Arabic" w:hAnsi="Traditional Arabic" w:cs="Traditional Arabic" w:hint="cs"/>
                <w:sz w:val="24"/>
                <w:szCs w:val="24"/>
                <w:rtl/>
                <w:lang w:bidi="ar-DZ"/>
              </w:rPr>
              <w:t xml:space="preserve"> 24 المؤرخ في 23/01/2019</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300</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03</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فندق</w:t>
            </w:r>
            <w:proofErr w:type="gramEnd"/>
            <w:r w:rsidRPr="0060359D">
              <w:rPr>
                <w:rFonts w:ascii="Traditional Arabic" w:hAnsi="Traditional Arabic" w:cs="Traditional Arabic" w:hint="cs"/>
                <w:sz w:val="24"/>
                <w:szCs w:val="24"/>
                <w:rtl/>
                <w:lang w:bidi="ar-DZ"/>
              </w:rPr>
              <w:t xml:space="preserve"> 5 نجوم</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03</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20.000م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EF139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لمؤرخ</w:t>
            </w:r>
            <w:proofErr w:type="gramEnd"/>
            <w:r w:rsidRPr="0060359D">
              <w:rPr>
                <w:rFonts w:ascii="Traditional Arabic" w:hAnsi="Traditional Arabic" w:cs="Traditional Arabic" w:hint="cs"/>
                <w:sz w:val="24"/>
                <w:szCs w:val="24"/>
                <w:rtl/>
                <w:lang w:bidi="ar-DZ"/>
              </w:rPr>
              <w:t xml:space="preserve"> في 30/12/2019</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E13127"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مقررة الاعتماد فقط 09 </w:t>
            </w:r>
            <w:proofErr w:type="gramStart"/>
            <w:r w:rsidRPr="0060359D">
              <w:rPr>
                <w:rFonts w:ascii="Traditional Arabic" w:hAnsi="Traditional Arabic" w:cs="Traditional Arabic" w:hint="cs"/>
                <w:sz w:val="24"/>
                <w:szCs w:val="24"/>
                <w:rtl/>
                <w:lang w:bidi="ar-DZ"/>
              </w:rPr>
              <w:t>المؤرخ</w:t>
            </w:r>
            <w:proofErr w:type="gramEnd"/>
            <w:r w:rsidRPr="0060359D">
              <w:rPr>
                <w:rFonts w:ascii="Traditional Arabic" w:hAnsi="Traditional Arabic" w:cs="Traditional Arabic" w:hint="cs"/>
                <w:sz w:val="24"/>
                <w:szCs w:val="24"/>
                <w:rtl/>
                <w:lang w:bidi="ar-DZ"/>
              </w:rPr>
              <w:t xml:space="preserve"> في 23/</w:t>
            </w:r>
            <w:r w:rsidR="00952626" w:rsidRPr="0060359D">
              <w:rPr>
                <w:rFonts w:ascii="Traditional Arabic" w:hAnsi="Traditional Arabic" w:cs="Traditional Arabic" w:hint="cs"/>
                <w:sz w:val="24"/>
                <w:szCs w:val="24"/>
                <w:rtl/>
                <w:lang w:bidi="ar-DZ"/>
              </w:rPr>
              <w:t>01/2019</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200</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04</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إقامة</w:t>
            </w:r>
            <w:proofErr w:type="gramEnd"/>
            <w:r w:rsidRPr="0060359D">
              <w:rPr>
                <w:rFonts w:ascii="Traditional Arabic" w:hAnsi="Traditional Arabic" w:cs="Traditional Arabic" w:hint="cs"/>
                <w:sz w:val="24"/>
                <w:szCs w:val="24"/>
                <w:rtl/>
                <w:lang w:bidi="ar-DZ"/>
              </w:rPr>
              <w:t xml:space="preserve"> سياحية</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04</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39.500م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EF139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21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17/01/2019</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E13127"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w:t>
            </w:r>
            <w:proofErr w:type="gramStart"/>
            <w:r w:rsidRPr="0060359D">
              <w:rPr>
                <w:rFonts w:ascii="Traditional Arabic" w:hAnsi="Traditional Arabic" w:cs="Traditional Arabic" w:hint="cs"/>
                <w:sz w:val="24"/>
                <w:szCs w:val="24"/>
                <w:rtl/>
                <w:lang w:bidi="ar-DZ"/>
              </w:rPr>
              <w:t>مقررة</w:t>
            </w:r>
            <w:proofErr w:type="gramEnd"/>
            <w:r w:rsidRPr="0060359D">
              <w:rPr>
                <w:rFonts w:ascii="Traditional Arabic" w:hAnsi="Traditional Arabic" w:cs="Traditional Arabic" w:hint="cs"/>
                <w:sz w:val="24"/>
                <w:szCs w:val="24"/>
                <w:rtl/>
                <w:lang w:bidi="ar-DZ"/>
              </w:rPr>
              <w:t xml:space="preserve"> الاعتماد فقط رقم 59 المؤرخ في 06/09/2018</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200</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05</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إقامة</w:t>
            </w:r>
            <w:proofErr w:type="gramEnd"/>
            <w:r w:rsidRPr="0060359D">
              <w:rPr>
                <w:rFonts w:ascii="Traditional Arabic" w:hAnsi="Traditional Arabic" w:cs="Traditional Arabic" w:hint="cs"/>
                <w:sz w:val="24"/>
                <w:szCs w:val="24"/>
                <w:rtl/>
                <w:lang w:bidi="ar-DZ"/>
              </w:rPr>
              <w:t xml:space="preserve"> سياحية</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05</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32.200م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EF139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381 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14/11/2018</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952626"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w:t>
            </w:r>
            <w:proofErr w:type="gramStart"/>
            <w:r w:rsidRPr="0060359D">
              <w:rPr>
                <w:rFonts w:ascii="Traditional Arabic" w:hAnsi="Traditional Arabic" w:cs="Traditional Arabic" w:hint="cs"/>
                <w:sz w:val="24"/>
                <w:szCs w:val="24"/>
                <w:rtl/>
                <w:lang w:bidi="ar-DZ"/>
              </w:rPr>
              <w:t>مقررة</w:t>
            </w:r>
            <w:proofErr w:type="gramEnd"/>
            <w:r w:rsidRPr="0060359D">
              <w:rPr>
                <w:rFonts w:ascii="Traditional Arabic" w:hAnsi="Traditional Arabic" w:cs="Traditional Arabic" w:hint="cs"/>
                <w:sz w:val="24"/>
                <w:szCs w:val="24"/>
                <w:rtl/>
                <w:lang w:bidi="ar-DZ"/>
              </w:rPr>
              <w:t xml:space="preserve"> الاعتماد فقط رقم 60 المؤرخ في 13/09/2018</w:t>
            </w:r>
          </w:p>
        </w:tc>
        <w:tc>
          <w:tcPr>
            <w:tcW w:w="1310" w:type="dxa"/>
            <w:vAlign w:val="center"/>
          </w:tcPr>
          <w:p w:rsidR="00B80145" w:rsidRPr="0060359D" w:rsidRDefault="00952626"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تسجيل تحفظات من طرف اللجنة الوزارية (10 </w:t>
            </w:r>
            <w:proofErr w:type="spellStart"/>
            <w:r w:rsidRPr="0060359D">
              <w:rPr>
                <w:rFonts w:ascii="Traditional Arabic" w:hAnsi="Traditional Arabic" w:cs="Traditional Arabic" w:hint="cs"/>
                <w:sz w:val="24"/>
                <w:szCs w:val="24"/>
                <w:rtl/>
                <w:lang w:bidi="ar-DZ"/>
              </w:rPr>
              <w:t>جويلية</w:t>
            </w:r>
            <w:proofErr w:type="spellEnd"/>
            <w:r w:rsidRPr="0060359D">
              <w:rPr>
                <w:rFonts w:ascii="Traditional Arabic" w:hAnsi="Traditional Arabic" w:cs="Traditional Arabic" w:hint="cs"/>
                <w:sz w:val="24"/>
                <w:szCs w:val="24"/>
                <w:rtl/>
                <w:lang w:bidi="ar-DZ"/>
              </w:rPr>
              <w:t xml:space="preserve"> 2019)على </w:t>
            </w:r>
            <w:r w:rsidRPr="0060359D">
              <w:rPr>
                <w:rFonts w:ascii="Traditional Arabic" w:hAnsi="Traditional Arabic" w:cs="Traditional Arabic" w:hint="cs"/>
                <w:sz w:val="24"/>
                <w:szCs w:val="24"/>
                <w:rtl/>
                <w:lang w:bidi="ar-DZ"/>
              </w:rPr>
              <w:lastRenderedPageBreak/>
              <w:t>المستثمر استكمال الملف بتقديم قرار أو عقد الامتياز</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lastRenderedPageBreak/>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640</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lastRenderedPageBreak/>
              <w:t>06</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مجموعة</w:t>
            </w:r>
            <w:proofErr w:type="gramEnd"/>
            <w:r w:rsidRPr="0060359D">
              <w:rPr>
                <w:rFonts w:ascii="Traditional Arabic" w:hAnsi="Traditional Arabic" w:cs="Traditional Arabic" w:hint="cs"/>
                <w:sz w:val="24"/>
                <w:szCs w:val="24"/>
                <w:rtl/>
                <w:lang w:bidi="ar-DZ"/>
              </w:rPr>
              <w:t xml:space="preserve"> مطاعم+ تجارة + ترفيه</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07</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17.500م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EF139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381المؤرخ </w:t>
            </w:r>
            <w:proofErr w:type="gramStart"/>
            <w:r w:rsidRPr="0060359D">
              <w:rPr>
                <w:rFonts w:ascii="Traditional Arabic" w:hAnsi="Traditional Arabic" w:cs="Traditional Arabic" w:hint="cs"/>
                <w:sz w:val="24"/>
                <w:szCs w:val="24"/>
                <w:rtl/>
                <w:lang w:bidi="ar-DZ"/>
              </w:rPr>
              <w:t>في</w:t>
            </w:r>
            <w:proofErr w:type="gramEnd"/>
            <w:r w:rsidRPr="0060359D">
              <w:rPr>
                <w:rFonts w:ascii="Traditional Arabic" w:hAnsi="Traditional Arabic" w:cs="Traditional Arabic" w:hint="cs"/>
                <w:sz w:val="24"/>
                <w:szCs w:val="24"/>
                <w:rtl/>
                <w:lang w:bidi="ar-DZ"/>
              </w:rPr>
              <w:t xml:space="preserve"> 14/11/2018</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B67AC9"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w:t>
            </w:r>
            <w:proofErr w:type="gramStart"/>
            <w:r w:rsidRPr="0060359D">
              <w:rPr>
                <w:rFonts w:ascii="Traditional Arabic" w:hAnsi="Traditional Arabic" w:cs="Traditional Arabic" w:hint="cs"/>
                <w:sz w:val="24"/>
                <w:szCs w:val="24"/>
                <w:rtl/>
                <w:lang w:bidi="ar-DZ"/>
              </w:rPr>
              <w:t>مقررة  الاعتماد</w:t>
            </w:r>
            <w:proofErr w:type="gramEnd"/>
            <w:r w:rsidRPr="0060359D">
              <w:rPr>
                <w:rFonts w:ascii="Traditional Arabic" w:hAnsi="Traditional Arabic" w:cs="Traditional Arabic" w:hint="cs"/>
                <w:sz w:val="24"/>
                <w:szCs w:val="24"/>
                <w:rtl/>
                <w:lang w:bidi="ar-DZ"/>
              </w:rPr>
              <w:t xml:space="preserve"> فقط رقم 58 المؤرخة في 06/09/2018</w:t>
            </w:r>
          </w:p>
        </w:tc>
        <w:tc>
          <w:tcPr>
            <w:tcW w:w="1310" w:type="dxa"/>
            <w:vAlign w:val="center"/>
          </w:tcPr>
          <w:p w:rsidR="00B80145" w:rsidRPr="0060359D" w:rsidRDefault="00B67AC9"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لا</w:t>
            </w:r>
            <w:proofErr w:type="gramEnd"/>
            <w:r w:rsidRPr="0060359D">
              <w:rPr>
                <w:rFonts w:ascii="Traditional Arabic" w:hAnsi="Traditional Arabic" w:cs="Traditional Arabic" w:hint="cs"/>
                <w:sz w:val="24"/>
                <w:szCs w:val="24"/>
                <w:rtl/>
                <w:lang w:bidi="ar-DZ"/>
              </w:rPr>
              <w:t xml:space="preserve"> يخضع للاعتماد على المخططات</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r w:rsidR="00B67AC9" w:rsidRPr="0060359D" w:rsidTr="00497838">
        <w:trPr>
          <w:trHeight w:val="20"/>
        </w:trPr>
        <w:tc>
          <w:tcPr>
            <w:tcW w:w="473"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07</w:t>
            </w:r>
          </w:p>
        </w:tc>
        <w:tc>
          <w:tcPr>
            <w:tcW w:w="881"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مساحة</w:t>
            </w:r>
            <w:proofErr w:type="gramEnd"/>
            <w:r w:rsidRPr="0060359D">
              <w:rPr>
                <w:rFonts w:ascii="Traditional Arabic" w:hAnsi="Traditional Arabic" w:cs="Traditional Arabic" w:hint="cs"/>
                <w:sz w:val="24"/>
                <w:szCs w:val="24"/>
                <w:rtl/>
                <w:lang w:bidi="ar-DZ"/>
              </w:rPr>
              <w:t xml:space="preserve"> للترفيه</w:t>
            </w:r>
          </w:p>
        </w:tc>
        <w:tc>
          <w:tcPr>
            <w:tcW w:w="111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القطعة </w:t>
            </w:r>
            <w:proofErr w:type="gramStart"/>
            <w:r w:rsidRPr="0060359D">
              <w:rPr>
                <w:rFonts w:ascii="Traditional Arabic" w:hAnsi="Traditional Arabic" w:cs="Traditional Arabic" w:hint="cs"/>
                <w:sz w:val="24"/>
                <w:szCs w:val="24"/>
                <w:rtl/>
                <w:lang w:bidi="ar-DZ"/>
              </w:rPr>
              <w:t>رقم</w:t>
            </w:r>
            <w:proofErr w:type="gramEnd"/>
            <w:r w:rsidRPr="0060359D">
              <w:rPr>
                <w:rFonts w:ascii="Traditional Arabic" w:hAnsi="Traditional Arabic" w:cs="Traditional Arabic" w:hint="cs"/>
                <w:sz w:val="24"/>
                <w:szCs w:val="24"/>
                <w:rtl/>
                <w:lang w:bidi="ar-DZ"/>
              </w:rPr>
              <w:t xml:space="preserve"> 08</w:t>
            </w:r>
          </w:p>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vertAlign w:val="superscript"/>
                <w:rtl/>
                <w:lang w:bidi="ar-DZ"/>
              </w:rPr>
            </w:pPr>
            <w:r w:rsidRPr="0060359D">
              <w:rPr>
                <w:rFonts w:ascii="Traditional Arabic" w:hAnsi="Traditional Arabic" w:cs="Traditional Arabic" w:hint="cs"/>
                <w:sz w:val="24"/>
                <w:szCs w:val="24"/>
                <w:rtl/>
                <w:lang w:bidi="ar-DZ"/>
              </w:rPr>
              <w:t>7000م</w:t>
            </w:r>
            <w:r w:rsidRPr="0060359D">
              <w:rPr>
                <w:rFonts w:ascii="Traditional Arabic" w:hAnsi="Traditional Arabic" w:cs="Traditional Arabic" w:hint="cs"/>
                <w:sz w:val="24"/>
                <w:szCs w:val="24"/>
                <w:vertAlign w:val="superscript"/>
                <w:rtl/>
                <w:lang w:bidi="ar-DZ"/>
              </w:rPr>
              <w:t>2</w:t>
            </w:r>
          </w:p>
        </w:tc>
        <w:tc>
          <w:tcPr>
            <w:tcW w:w="1310" w:type="dxa"/>
            <w:vAlign w:val="center"/>
          </w:tcPr>
          <w:p w:rsidR="00B80145" w:rsidRPr="0060359D" w:rsidRDefault="00EF139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775"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1331" w:type="dxa"/>
            <w:vAlign w:val="center"/>
          </w:tcPr>
          <w:p w:rsidR="00B80145" w:rsidRPr="0060359D" w:rsidRDefault="00B67AC9"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 xml:space="preserve">لديه </w:t>
            </w:r>
            <w:proofErr w:type="gramStart"/>
            <w:r w:rsidRPr="0060359D">
              <w:rPr>
                <w:rFonts w:ascii="Traditional Arabic" w:hAnsi="Traditional Arabic" w:cs="Traditional Arabic" w:hint="cs"/>
                <w:sz w:val="24"/>
                <w:szCs w:val="24"/>
                <w:rtl/>
                <w:lang w:bidi="ar-DZ"/>
              </w:rPr>
              <w:t>مقررة</w:t>
            </w:r>
            <w:proofErr w:type="gramEnd"/>
            <w:r w:rsidRPr="0060359D">
              <w:rPr>
                <w:rFonts w:ascii="Traditional Arabic" w:hAnsi="Traditional Arabic" w:cs="Traditional Arabic" w:hint="cs"/>
                <w:sz w:val="24"/>
                <w:szCs w:val="24"/>
                <w:rtl/>
                <w:lang w:bidi="ar-DZ"/>
              </w:rPr>
              <w:t xml:space="preserve"> الاعتماد فقط رقم 09 المؤرخ في 23/01/2019</w:t>
            </w:r>
          </w:p>
        </w:tc>
        <w:tc>
          <w:tcPr>
            <w:tcW w:w="1310" w:type="dxa"/>
            <w:vAlign w:val="center"/>
          </w:tcPr>
          <w:p w:rsidR="00B80145" w:rsidRPr="0060359D" w:rsidRDefault="00B67AC9"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proofErr w:type="gramStart"/>
            <w:r w:rsidRPr="0060359D">
              <w:rPr>
                <w:rFonts w:ascii="Traditional Arabic" w:hAnsi="Traditional Arabic" w:cs="Traditional Arabic" w:hint="cs"/>
                <w:sz w:val="24"/>
                <w:szCs w:val="24"/>
                <w:rtl/>
                <w:lang w:bidi="ar-DZ"/>
              </w:rPr>
              <w:t>لا</w:t>
            </w:r>
            <w:proofErr w:type="gramEnd"/>
            <w:r w:rsidRPr="0060359D">
              <w:rPr>
                <w:rFonts w:ascii="Traditional Arabic" w:hAnsi="Traditional Arabic" w:cs="Traditional Arabic" w:hint="cs"/>
                <w:sz w:val="24"/>
                <w:szCs w:val="24"/>
                <w:rtl/>
                <w:lang w:bidi="ar-DZ"/>
              </w:rPr>
              <w:t xml:space="preserve"> يخضع للاعتماد على المخططات</w:t>
            </w:r>
          </w:p>
        </w:tc>
        <w:tc>
          <w:tcPr>
            <w:tcW w:w="1310" w:type="dxa"/>
            <w:vAlign w:val="center"/>
          </w:tcPr>
          <w:p w:rsidR="00B80145" w:rsidRPr="0060359D" w:rsidRDefault="00E612AD"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632"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c>
          <w:tcPr>
            <w:tcW w:w="770" w:type="dxa"/>
            <w:vAlign w:val="center"/>
          </w:tcPr>
          <w:p w:rsidR="00B80145" w:rsidRPr="0060359D" w:rsidRDefault="00B80145" w:rsidP="00497838">
            <w:pPr>
              <w:tabs>
                <w:tab w:val="left" w:pos="566"/>
                <w:tab w:val="left" w:pos="991"/>
                <w:tab w:val="center" w:pos="4844"/>
              </w:tabs>
              <w:bidi/>
              <w:spacing w:line="280" w:lineRule="exact"/>
              <w:jc w:val="center"/>
              <w:rPr>
                <w:rFonts w:ascii="Traditional Arabic" w:hAnsi="Traditional Arabic" w:cs="Traditional Arabic"/>
                <w:sz w:val="24"/>
                <w:szCs w:val="24"/>
                <w:rtl/>
                <w:lang w:bidi="ar-DZ"/>
              </w:rPr>
            </w:pPr>
            <w:r w:rsidRPr="0060359D">
              <w:rPr>
                <w:rFonts w:ascii="Traditional Arabic" w:hAnsi="Traditional Arabic" w:cs="Traditional Arabic" w:hint="cs"/>
                <w:sz w:val="24"/>
                <w:szCs w:val="24"/>
                <w:rtl/>
                <w:lang w:bidi="ar-DZ"/>
              </w:rPr>
              <w:t>/</w:t>
            </w:r>
          </w:p>
        </w:tc>
      </w:tr>
    </w:tbl>
    <w:p w:rsidR="00B67AC9" w:rsidRPr="007960E0" w:rsidRDefault="00B67AC9" w:rsidP="00B0132F">
      <w:pPr>
        <w:tabs>
          <w:tab w:val="left" w:pos="566"/>
          <w:tab w:val="left" w:pos="991"/>
          <w:tab w:val="center" w:pos="4844"/>
        </w:tabs>
        <w:bidi/>
        <w:spacing w:after="0" w:line="240" w:lineRule="auto"/>
        <w:jc w:val="center"/>
        <w:rPr>
          <w:rFonts w:ascii="Traditional Arabic" w:hAnsi="Traditional Arabic" w:cs="Traditional Arabic"/>
          <w:i/>
          <w:iCs/>
          <w:sz w:val="24"/>
          <w:szCs w:val="24"/>
          <w:rtl/>
        </w:rPr>
      </w:pPr>
      <w:r w:rsidRPr="00B67AC9">
        <w:rPr>
          <w:rFonts w:ascii="Traditional Arabic" w:hAnsi="Traditional Arabic" w:cs="Traditional Arabic" w:hint="cs"/>
          <w:b/>
          <w:bCs/>
          <w:i/>
          <w:iCs/>
          <w:sz w:val="24"/>
          <w:szCs w:val="24"/>
          <w:rtl/>
        </w:rPr>
        <w:t>المصدر</w:t>
      </w:r>
      <w:r w:rsidR="003506FF">
        <w:rPr>
          <w:rFonts w:ascii="Traditional Arabic" w:hAnsi="Traditional Arabic" w:cs="Traditional Arabic" w:hint="cs"/>
          <w:i/>
          <w:iCs/>
          <w:sz w:val="24"/>
          <w:szCs w:val="24"/>
          <w:rtl/>
        </w:rPr>
        <w:t>: من اعداد الباحثين</w:t>
      </w:r>
      <w:r w:rsidRPr="007960E0">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B67AC9" w:rsidRPr="00264994" w:rsidRDefault="00E430A8" w:rsidP="00B0132F">
      <w:pPr>
        <w:bidi/>
        <w:spacing w:after="0" w:line="240" w:lineRule="auto"/>
        <w:jc w:val="both"/>
        <w:rPr>
          <w:rFonts w:ascii="Traditional Arabic" w:hAnsi="Traditional Arabic" w:cs="Traditional Arabic"/>
          <w:sz w:val="28"/>
          <w:szCs w:val="28"/>
          <w:rtl/>
          <w:lang w:val="fr-FR" w:bidi="ar-DZ"/>
        </w:rPr>
      </w:pPr>
      <w:r>
        <w:rPr>
          <w:rFonts w:ascii="Traditional Arabic" w:hAnsi="Traditional Arabic" w:cs="Traditional Arabic" w:hint="cs"/>
          <w:sz w:val="28"/>
          <w:szCs w:val="28"/>
          <w:rtl/>
          <w:lang w:bidi="ar-DZ"/>
        </w:rPr>
        <w:t xml:space="preserve">   من خلال الجدول نلاحظ أن جل الاستثمارات السياحية عبارة عن فنادق من صنف 4 و5 نجوم، وهذا ما </w:t>
      </w:r>
      <w:r w:rsidR="00B64F8E">
        <w:rPr>
          <w:rFonts w:ascii="Traditional Arabic" w:hAnsi="Traditional Arabic" w:cs="Traditional Arabic" w:hint="cs"/>
          <w:sz w:val="28"/>
          <w:szCs w:val="28"/>
          <w:rtl/>
          <w:lang w:bidi="ar-DZ"/>
        </w:rPr>
        <w:t>سيزيد من</w:t>
      </w:r>
      <w:r>
        <w:rPr>
          <w:rFonts w:ascii="Traditional Arabic" w:hAnsi="Traditional Arabic" w:cs="Traditional Arabic" w:hint="cs"/>
          <w:sz w:val="28"/>
          <w:szCs w:val="28"/>
          <w:rtl/>
          <w:lang w:bidi="ar-DZ"/>
        </w:rPr>
        <w:t xml:space="preserve"> عدد الأسرة أي رفع حجم الإيواء في هذه المناطق، وبالتالي تصبح المنطقة قادرة على استقبال </w:t>
      </w:r>
      <w:r w:rsidR="00B64F8E">
        <w:rPr>
          <w:rFonts w:ascii="Traditional Arabic" w:hAnsi="Traditional Arabic" w:cs="Traditional Arabic" w:hint="cs"/>
          <w:sz w:val="28"/>
          <w:szCs w:val="28"/>
          <w:rtl/>
          <w:lang w:bidi="ar-DZ"/>
        </w:rPr>
        <w:t>عدد</w:t>
      </w:r>
      <w:r>
        <w:rPr>
          <w:rFonts w:ascii="Traditional Arabic" w:hAnsi="Traditional Arabic" w:cs="Traditional Arabic" w:hint="cs"/>
          <w:sz w:val="28"/>
          <w:szCs w:val="28"/>
          <w:rtl/>
          <w:lang w:bidi="ar-DZ"/>
        </w:rPr>
        <w:t xml:space="preserve"> أكبر من السياح</w:t>
      </w:r>
      <w:r w:rsidR="00837E19">
        <w:rPr>
          <w:rFonts w:ascii="Traditional Arabic" w:hAnsi="Traditional Arabic" w:cs="Traditional Arabic" w:hint="cs"/>
          <w:sz w:val="28"/>
          <w:szCs w:val="28"/>
          <w:rtl/>
          <w:lang w:bidi="ar-DZ"/>
        </w:rPr>
        <w:t xml:space="preserve"> وهذا سيساهم في تن</w:t>
      </w:r>
      <w:r w:rsidR="00264994">
        <w:rPr>
          <w:rFonts w:ascii="Traditional Arabic" w:hAnsi="Traditional Arabic" w:cs="Traditional Arabic" w:hint="cs"/>
          <w:sz w:val="28"/>
          <w:szCs w:val="28"/>
          <w:rtl/>
          <w:lang w:bidi="ar-DZ"/>
        </w:rPr>
        <w:t>ش</w:t>
      </w:r>
      <w:r w:rsidR="00837E19">
        <w:rPr>
          <w:rFonts w:ascii="Traditional Arabic" w:hAnsi="Traditional Arabic" w:cs="Traditional Arabic" w:hint="cs"/>
          <w:sz w:val="28"/>
          <w:szCs w:val="28"/>
          <w:rtl/>
          <w:lang w:bidi="ar-DZ"/>
        </w:rPr>
        <w:t>ي</w:t>
      </w:r>
      <w:r w:rsidR="00264994">
        <w:rPr>
          <w:rFonts w:ascii="Traditional Arabic" w:hAnsi="Traditional Arabic" w:cs="Traditional Arabic" w:hint="cs"/>
          <w:sz w:val="28"/>
          <w:szCs w:val="28"/>
          <w:rtl/>
          <w:lang w:bidi="ar-DZ"/>
        </w:rPr>
        <w:t xml:space="preserve">ط الحركة السياحية. إلا أن الاحصائيات المسجلة في الجدول تشير إلى بداية التنفيذ في استثمار سياحي واحد فقط وهو فندق مصنف </w:t>
      </w:r>
      <w:r w:rsidR="00837E19">
        <w:rPr>
          <w:rFonts w:ascii="Traditional Arabic" w:hAnsi="Traditional Arabic" w:cs="Traditional Arabic" w:hint="cs"/>
          <w:sz w:val="28"/>
          <w:szCs w:val="28"/>
          <w:rtl/>
          <w:lang w:bidi="ar-DZ"/>
        </w:rPr>
        <w:t>ب</w:t>
      </w:r>
      <w:r w:rsidR="00264994">
        <w:rPr>
          <w:rFonts w:ascii="Traditional Arabic" w:hAnsi="Traditional Arabic" w:cs="Traditional Arabic" w:hint="cs"/>
          <w:sz w:val="28"/>
          <w:szCs w:val="28"/>
          <w:rtl/>
          <w:lang w:bidi="ar-DZ"/>
        </w:rPr>
        <w:t>4 نجوم</w:t>
      </w:r>
      <w:r w:rsidR="00B64F8E">
        <w:rPr>
          <w:rFonts w:ascii="Traditional Arabic" w:hAnsi="Traditional Arabic" w:cs="Traditional Arabic" w:hint="cs"/>
          <w:sz w:val="28"/>
          <w:szCs w:val="28"/>
          <w:rtl/>
          <w:lang w:bidi="ar-DZ"/>
        </w:rPr>
        <w:t>، وصلت</w:t>
      </w:r>
      <w:r w:rsidR="00232096">
        <w:rPr>
          <w:rFonts w:ascii="Traditional Arabic" w:hAnsi="Traditional Arabic" w:cs="Traditional Arabic" w:hint="cs"/>
          <w:sz w:val="28"/>
          <w:szCs w:val="28"/>
          <w:rtl/>
          <w:lang w:bidi="ar-DZ"/>
        </w:rPr>
        <w:t xml:space="preserve"> </w:t>
      </w:r>
      <w:r w:rsidR="00264994">
        <w:rPr>
          <w:rFonts w:ascii="Traditional Arabic" w:hAnsi="Traditional Arabic" w:cs="Traditional Arabic" w:hint="cs"/>
          <w:sz w:val="28"/>
          <w:szCs w:val="28"/>
          <w:rtl/>
          <w:lang w:bidi="ar-DZ"/>
        </w:rPr>
        <w:t xml:space="preserve">نسبة </w:t>
      </w:r>
      <w:r w:rsidR="00232096">
        <w:rPr>
          <w:rFonts w:ascii="Traditional Arabic" w:hAnsi="Traditional Arabic" w:cs="Traditional Arabic" w:hint="cs"/>
          <w:sz w:val="28"/>
          <w:szCs w:val="28"/>
          <w:rtl/>
          <w:lang w:bidi="ar-DZ"/>
        </w:rPr>
        <w:t xml:space="preserve">الانجاز فيه </w:t>
      </w:r>
      <w:r w:rsidR="00264994">
        <w:rPr>
          <w:rFonts w:ascii="Traditional Arabic" w:hAnsi="Traditional Arabic" w:cs="Traditional Arabic" w:hint="cs"/>
          <w:sz w:val="28"/>
          <w:szCs w:val="28"/>
          <w:rtl/>
          <w:lang w:bidi="ar-DZ"/>
        </w:rPr>
        <w:t xml:space="preserve">30 </w:t>
      </w:r>
      <w:r w:rsidR="00264994">
        <w:rPr>
          <w:rFonts w:ascii="Traditional Arabic" w:hAnsi="Traditional Arabic" w:cs="Traditional Arabic"/>
          <w:sz w:val="28"/>
          <w:szCs w:val="28"/>
          <w:lang w:val="fr-FR" w:bidi="ar-DZ"/>
        </w:rPr>
        <w:t>%</w:t>
      </w:r>
      <w:r w:rsidR="00264994">
        <w:rPr>
          <w:rFonts w:ascii="Traditional Arabic" w:hAnsi="Traditional Arabic" w:cs="Traditional Arabic" w:hint="cs"/>
          <w:sz w:val="28"/>
          <w:szCs w:val="28"/>
          <w:rtl/>
          <w:lang w:val="fr-FR" w:bidi="ar-DZ"/>
        </w:rPr>
        <w:t xml:space="preserve"> </w:t>
      </w:r>
      <w:r w:rsidR="00232096">
        <w:rPr>
          <w:rFonts w:ascii="Traditional Arabic" w:hAnsi="Traditional Arabic" w:cs="Traditional Arabic" w:hint="cs"/>
          <w:sz w:val="28"/>
          <w:szCs w:val="28"/>
          <w:rtl/>
          <w:lang w:val="fr-FR" w:bidi="ar-DZ"/>
        </w:rPr>
        <w:t>و</w:t>
      </w:r>
      <w:r w:rsidR="00264994">
        <w:rPr>
          <w:rFonts w:ascii="Traditional Arabic" w:hAnsi="Traditional Arabic" w:cs="Traditional Arabic" w:hint="cs"/>
          <w:sz w:val="28"/>
          <w:szCs w:val="28"/>
          <w:rtl/>
          <w:lang w:val="fr-FR" w:bidi="ar-DZ"/>
        </w:rPr>
        <w:t xml:space="preserve">من المزعم </w:t>
      </w:r>
      <w:r w:rsidR="00232096">
        <w:rPr>
          <w:rFonts w:ascii="Traditional Arabic" w:hAnsi="Traditional Arabic" w:cs="Traditional Arabic" w:hint="cs"/>
          <w:sz w:val="28"/>
          <w:szCs w:val="28"/>
          <w:rtl/>
          <w:lang w:val="fr-FR" w:bidi="ar-DZ"/>
        </w:rPr>
        <w:t xml:space="preserve">دخوله العمل بداية موسم الاصطياف المقبل ( 2024 ). </w:t>
      </w:r>
      <w:proofErr w:type="gramStart"/>
      <w:r w:rsidR="00F214D8">
        <w:rPr>
          <w:rFonts w:ascii="Traditional Arabic" w:hAnsi="Traditional Arabic" w:cs="Traditional Arabic" w:hint="cs"/>
          <w:sz w:val="28"/>
          <w:szCs w:val="28"/>
          <w:rtl/>
          <w:lang w:val="fr-FR" w:bidi="ar-DZ"/>
        </w:rPr>
        <w:t>على</w:t>
      </w:r>
      <w:proofErr w:type="gramEnd"/>
      <w:r w:rsidR="00F214D8">
        <w:rPr>
          <w:rFonts w:ascii="Traditional Arabic" w:hAnsi="Traditional Arabic" w:cs="Traditional Arabic" w:hint="cs"/>
          <w:sz w:val="28"/>
          <w:szCs w:val="28"/>
          <w:rtl/>
          <w:lang w:val="fr-FR" w:bidi="ar-DZ"/>
        </w:rPr>
        <w:t xml:space="preserve"> عكس</w:t>
      </w:r>
      <w:r w:rsidR="00232096">
        <w:rPr>
          <w:rFonts w:ascii="Traditional Arabic" w:hAnsi="Traditional Arabic" w:cs="Traditional Arabic" w:hint="cs"/>
          <w:sz w:val="28"/>
          <w:szCs w:val="28"/>
          <w:rtl/>
          <w:lang w:val="fr-FR" w:bidi="ar-DZ"/>
        </w:rPr>
        <w:t xml:space="preserve"> بقية الاستثمارات </w:t>
      </w:r>
      <w:r w:rsidR="00F214D8" w:rsidRPr="00F214D8">
        <w:rPr>
          <w:rFonts w:ascii="Traditional Arabic" w:hAnsi="Traditional Arabic" w:cs="Traditional Arabic" w:hint="cs"/>
          <w:sz w:val="28"/>
          <w:szCs w:val="28"/>
          <w:rtl/>
          <w:lang w:val="fr-FR" w:bidi="ar-DZ"/>
        </w:rPr>
        <w:t>و</w:t>
      </w:r>
      <w:r w:rsidR="00F214D8">
        <w:rPr>
          <w:rFonts w:ascii="Traditional Arabic" w:hAnsi="Traditional Arabic" w:cs="Traditional Arabic" w:hint="cs"/>
          <w:sz w:val="28"/>
          <w:szCs w:val="28"/>
          <w:rtl/>
          <w:lang w:val="fr-FR" w:bidi="ar-DZ"/>
        </w:rPr>
        <w:t>التي لم ت</w:t>
      </w:r>
      <w:r w:rsidR="00F214D8" w:rsidRPr="00F214D8">
        <w:rPr>
          <w:rFonts w:ascii="Traditional Arabic" w:hAnsi="Traditional Arabic" w:cs="Traditional Arabic" w:hint="cs"/>
          <w:sz w:val="28"/>
          <w:szCs w:val="28"/>
          <w:rtl/>
          <w:lang w:val="fr-FR" w:bidi="ar-DZ"/>
        </w:rPr>
        <w:t xml:space="preserve">بدأ لحد الآن </w:t>
      </w:r>
      <w:r w:rsidR="00232096">
        <w:rPr>
          <w:rFonts w:ascii="Traditional Arabic" w:hAnsi="Traditional Arabic" w:cs="Traditional Arabic" w:hint="cs"/>
          <w:sz w:val="28"/>
          <w:szCs w:val="28"/>
          <w:rtl/>
          <w:lang w:val="fr-FR" w:bidi="ar-DZ"/>
        </w:rPr>
        <w:t>لأسباب مجهولة متعلقة بالأوضاع الشخصية للمستثمرين.</w:t>
      </w:r>
    </w:p>
    <w:p w:rsidR="00B67AC9" w:rsidRDefault="00B67AC9" w:rsidP="00B0132F">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رابعا: الاستثمارات السياحية المزمع انجازها على مستوى منطقتي التوسع السياحي </w:t>
      </w:r>
      <w:proofErr w:type="spellStart"/>
      <w:r w:rsidR="00861A86">
        <w:rPr>
          <w:rFonts w:ascii="Traditional Arabic" w:hAnsi="Traditional Arabic" w:cs="Traditional Arabic" w:hint="cs"/>
          <w:b/>
          <w:bCs/>
          <w:sz w:val="28"/>
          <w:szCs w:val="28"/>
          <w:rtl/>
          <w:lang w:bidi="ar-DZ"/>
        </w:rPr>
        <w:t>ماينيس</w:t>
      </w:r>
      <w:proofErr w:type="spellEnd"/>
      <w:r w:rsidR="00861A86">
        <w:rPr>
          <w:rFonts w:ascii="Traditional Arabic" w:hAnsi="Traditional Arabic" w:cs="Traditional Arabic" w:hint="cs"/>
          <w:b/>
          <w:bCs/>
          <w:sz w:val="28"/>
          <w:szCs w:val="28"/>
          <w:rtl/>
          <w:lang w:bidi="ar-DZ"/>
        </w:rPr>
        <w:t xml:space="preserve"> وسيدي عبد الرحمان ببلدية تنس</w:t>
      </w:r>
    </w:p>
    <w:p w:rsidR="00861A86" w:rsidRPr="0021535D" w:rsidRDefault="0021535D"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 xml:space="preserve">الجدول التالي يوضح طبيعة الاستثمارات السياحية التي سيتم انجازها على مستوى منطقة التوسع السياحي </w:t>
      </w:r>
      <w:proofErr w:type="spellStart"/>
      <w:r>
        <w:rPr>
          <w:rFonts w:ascii="Traditional Arabic" w:hAnsi="Traditional Arabic" w:cs="Traditional Arabic" w:hint="cs"/>
          <w:sz w:val="28"/>
          <w:szCs w:val="28"/>
          <w:rtl/>
          <w:lang w:bidi="ar-DZ"/>
        </w:rPr>
        <w:t>ماينيس</w:t>
      </w:r>
      <w:proofErr w:type="spellEnd"/>
      <w:r>
        <w:rPr>
          <w:rFonts w:ascii="Traditional Arabic" w:hAnsi="Traditional Arabic" w:cs="Traditional Arabic" w:hint="cs"/>
          <w:sz w:val="28"/>
          <w:szCs w:val="28"/>
          <w:rtl/>
          <w:lang w:bidi="ar-DZ"/>
        </w:rPr>
        <w:t xml:space="preserve"> وسيدي عبد الرحمان ببلدية التنس:</w:t>
      </w:r>
    </w:p>
    <w:p w:rsidR="00F35B7D" w:rsidRPr="00455907" w:rsidRDefault="00F35B7D" w:rsidP="00455907">
      <w:pPr>
        <w:bidi/>
        <w:spacing w:after="0" w:line="240" w:lineRule="auto"/>
        <w:jc w:val="center"/>
        <w:rPr>
          <w:rFonts w:ascii="Traditional Arabic" w:hAnsi="Traditional Arabic" w:cs="Traditional Arabic"/>
          <w:b/>
          <w:bCs/>
          <w:sz w:val="26"/>
          <w:szCs w:val="26"/>
          <w:rtl/>
          <w:lang w:bidi="ar-DZ"/>
        </w:rPr>
      </w:pPr>
      <w:r w:rsidRPr="00455907">
        <w:rPr>
          <w:rFonts w:ascii="Traditional Arabic" w:hAnsi="Traditional Arabic" w:cs="Traditional Arabic" w:hint="cs"/>
          <w:b/>
          <w:bCs/>
          <w:sz w:val="26"/>
          <w:szCs w:val="26"/>
          <w:rtl/>
          <w:lang w:bidi="ar-DZ"/>
        </w:rPr>
        <w:t>جدوا رقم</w:t>
      </w:r>
      <w:r w:rsidR="00455907" w:rsidRPr="00455907">
        <w:rPr>
          <w:rFonts w:ascii="Traditional Arabic" w:hAnsi="Traditional Arabic" w:cs="Traditional Arabic" w:hint="cs"/>
          <w:b/>
          <w:bCs/>
          <w:sz w:val="26"/>
          <w:szCs w:val="26"/>
          <w:rtl/>
          <w:lang w:bidi="ar-DZ"/>
        </w:rPr>
        <w:t>08</w:t>
      </w:r>
      <w:r w:rsidRPr="00455907">
        <w:rPr>
          <w:rFonts w:ascii="Traditional Arabic" w:hAnsi="Traditional Arabic" w:cs="Traditional Arabic" w:hint="cs"/>
          <w:b/>
          <w:bCs/>
          <w:sz w:val="26"/>
          <w:szCs w:val="26"/>
          <w:rtl/>
          <w:lang w:bidi="ar-DZ"/>
        </w:rPr>
        <w:t xml:space="preserve">: الاستثمارات السياحية على مستوى </w:t>
      </w:r>
      <w:proofErr w:type="spellStart"/>
      <w:r w:rsidRPr="00455907">
        <w:rPr>
          <w:rFonts w:ascii="Traditional Arabic" w:hAnsi="Traditional Arabic" w:cs="Traditional Arabic" w:hint="cs"/>
          <w:b/>
          <w:bCs/>
          <w:sz w:val="26"/>
          <w:szCs w:val="26"/>
          <w:rtl/>
          <w:lang w:bidi="ar-DZ"/>
        </w:rPr>
        <w:t>ماينيس</w:t>
      </w:r>
      <w:proofErr w:type="spellEnd"/>
      <w:r w:rsidRPr="00455907">
        <w:rPr>
          <w:rFonts w:ascii="Traditional Arabic" w:hAnsi="Traditional Arabic" w:cs="Traditional Arabic" w:hint="cs"/>
          <w:b/>
          <w:bCs/>
          <w:sz w:val="26"/>
          <w:szCs w:val="26"/>
          <w:rtl/>
          <w:lang w:bidi="ar-DZ"/>
        </w:rPr>
        <w:t xml:space="preserve"> وسيدي عبد الرحمان</w:t>
      </w:r>
    </w:p>
    <w:tbl>
      <w:tblPr>
        <w:tblStyle w:val="Grilledutableau"/>
        <w:bidiVisual/>
        <w:tblW w:w="0" w:type="auto"/>
        <w:jc w:val="center"/>
        <w:tblLayout w:type="fixed"/>
        <w:tblLook w:val="04A0" w:firstRow="1" w:lastRow="0" w:firstColumn="1" w:lastColumn="0" w:noHBand="0" w:noVBand="1"/>
      </w:tblPr>
      <w:tblGrid>
        <w:gridCol w:w="574"/>
        <w:gridCol w:w="854"/>
        <w:gridCol w:w="1059"/>
        <w:gridCol w:w="1355"/>
        <w:gridCol w:w="1156"/>
        <w:gridCol w:w="970"/>
        <w:gridCol w:w="993"/>
        <w:gridCol w:w="1426"/>
        <w:gridCol w:w="673"/>
        <w:gridCol w:w="844"/>
      </w:tblGrid>
      <w:tr w:rsidR="00444B02" w:rsidRPr="008068AD" w:rsidTr="008068AD">
        <w:trPr>
          <w:trHeight w:val="352"/>
          <w:jc w:val="center"/>
        </w:trPr>
        <w:tc>
          <w:tcPr>
            <w:tcW w:w="574" w:type="dxa"/>
            <w:vMerge w:val="restart"/>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الرقم</w:t>
            </w:r>
          </w:p>
        </w:tc>
        <w:tc>
          <w:tcPr>
            <w:tcW w:w="854" w:type="dxa"/>
            <w:vMerge w:val="restart"/>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المشروع</w:t>
            </w:r>
          </w:p>
        </w:tc>
        <w:tc>
          <w:tcPr>
            <w:tcW w:w="1059" w:type="dxa"/>
            <w:vMerge w:val="restart"/>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 xml:space="preserve">رقم القطعة </w:t>
            </w:r>
            <w:proofErr w:type="gramStart"/>
            <w:r w:rsidRPr="008068AD">
              <w:rPr>
                <w:rFonts w:ascii="Traditional Arabic" w:hAnsi="Traditional Arabic" w:cs="Traditional Arabic" w:hint="cs"/>
                <w:b/>
                <w:bCs/>
                <w:sz w:val="24"/>
                <w:szCs w:val="24"/>
                <w:rtl/>
                <w:lang w:bidi="ar-DZ"/>
              </w:rPr>
              <w:t>والمساحة</w:t>
            </w:r>
            <w:proofErr w:type="gramEnd"/>
          </w:p>
        </w:tc>
        <w:tc>
          <w:tcPr>
            <w:tcW w:w="3481" w:type="dxa"/>
            <w:gridSpan w:val="3"/>
            <w:vMerge w:val="restart"/>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 xml:space="preserve">منح </w:t>
            </w:r>
            <w:proofErr w:type="gramStart"/>
            <w:r w:rsidRPr="008068AD">
              <w:rPr>
                <w:rFonts w:ascii="Traditional Arabic" w:hAnsi="Traditional Arabic" w:cs="Traditional Arabic" w:hint="cs"/>
                <w:b/>
                <w:bCs/>
                <w:sz w:val="24"/>
                <w:szCs w:val="24"/>
                <w:rtl/>
                <w:lang w:bidi="ar-DZ"/>
              </w:rPr>
              <w:t>حق</w:t>
            </w:r>
            <w:proofErr w:type="gramEnd"/>
            <w:r w:rsidRPr="008068AD">
              <w:rPr>
                <w:rFonts w:ascii="Traditional Arabic" w:hAnsi="Traditional Arabic" w:cs="Traditional Arabic" w:hint="cs"/>
                <w:b/>
                <w:bCs/>
                <w:sz w:val="24"/>
                <w:szCs w:val="24"/>
                <w:rtl/>
                <w:lang w:bidi="ar-DZ"/>
              </w:rPr>
              <w:t xml:space="preserve"> الامتياز</w:t>
            </w:r>
          </w:p>
        </w:tc>
        <w:tc>
          <w:tcPr>
            <w:tcW w:w="3936" w:type="dxa"/>
            <w:gridSpan w:val="4"/>
            <w:tcBorders>
              <w:bottom w:val="nil"/>
            </w:tcBorders>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roofErr w:type="gramStart"/>
            <w:r w:rsidRPr="008068AD">
              <w:rPr>
                <w:rFonts w:ascii="Traditional Arabic" w:hAnsi="Traditional Arabic" w:cs="Traditional Arabic" w:hint="cs"/>
                <w:b/>
                <w:bCs/>
                <w:sz w:val="24"/>
                <w:szCs w:val="24"/>
                <w:rtl/>
                <w:lang w:bidi="ar-DZ"/>
              </w:rPr>
              <w:t>وضعية</w:t>
            </w:r>
            <w:proofErr w:type="gramEnd"/>
            <w:r w:rsidRPr="008068AD">
              <w:rPr>
                <w:rFonts w:ascii="Traditional Arabic" w:hAnsi="Traditional Arabic" w:cs="Traditional Arabic" w:hint="cs"/>
                <w:b/>
                <w:bCs/>
                <w:sz w:val="24"/>
                <w:szCs w:val="24"/>
                <w:rtl/>
                <w:lang w:bidi="ar-DZ"/>
              </w:rPr>
              <w:t xml:space="preserve"> المشروع</w:t>
            </w:r>
          </w:p>
        </w:tc>
      </w:tr>
      <w:tr w:rsidR="00D53510" w:rsidRPr="008068AD" w:rsidTr="008068AD">
        <w:trPr>
          <w:trHeight w:val="139"/>
          <w:jc w:val="center"/>
        </w:trPr>
        <w:tc>
          <w:tcPr>
            <w:tcW w:w="574" w:type="dxa"/>
            <w:vMerge/>
            <w:vAlign w:val="center"/>
          </w:tcPr>
          <w:p w:rsidR="00480CFF" w:rsidRPr="008068AD" w:rsidRDefault="00480CFF" w:rsidP="008068AD">
            <w:pPr>
              <w:bidi/>
              <w:spacing w:line="260" w:lineRule="exact"/>
              <w:jc w:val="center"/>
              <w:rPr>
                <w:rFonts w:ascii="Traditional Arabic" w:hAnsi="Traditional Arabic" w:cs="Traditional Arabic"/>
                <w:b/>
                <w:bCs/>
                <w:sz w:val="24"/>
                <w:szCs w:val="24"/>
                <w:rtl/>
                <w:lang w:bidi="ar-DZ"/>
              </w:rPr>
            </w:pPr>
          </w:p>
        </w:tc>
        <w:tc>
          <w:tcPr>
            <w:tcW w:w="854" w:type="dxa"/>
            <w:vMerge/>
            <w:vAlign w:val="center"/>
          </w:tcPr>
          <w:p w:rsidR="00480CFF" w:rsidRPr="008068AD" w:rsidRDefault="00480CFF" w:rsidP="008068AD">
            <w:pPr>
              <w:bidi/>
              <w:spacing w:line="260" w:lineRule="exact"/>
              <w:jc w:val="center"/>
              <w:rPr>
                <w:rFonts w:ascii="Traditional Arabic" w:hAnsi="Traditional Arabic" w:cs="Traditional Arabic"/>
                <w:b/>
                <w:bCs/>
                <w:sz w:val="24"/>
                <w:szCs w:val="24"/>
                <w:rtl/>
                <w:lang w:bidi="ar-DZ"/>
              </w:rPr>
            </w:pPr>
          </w:p>
        </w:tc>
        <w:tc>
          <w:tcPr>
            <w:tcW w:w="1059" w:type="dxa"/>
            <w:vMerge/>
            <w:vAlign w:val="center"/>
          </w:tcPr>
          <w:p w:rsidR="00480CFF" w:rsidRPr="008068AD" w:rsidRDefault="00480CFF" w:rsidP="008068AD">
            <w:pPr>
              <w:bidi/>
              <w:spacing w:line="260" w:lineRule="exact"/>
              <w:jc w:val="center"/>
              <w:rPr>
                <w:rFonts w:ascii="Traditional Arabic" w:hAnsi="Traditional Arabic" w:cs="Traditional Arabic"/>
                <w:b/>
                <w:bCs/>
                <w:sz w:val="24"/>
                <w:szCs w:val="24"/>
                <w:rtl/>
                <w:lang w:bidi="ar-DZ"/>
              </w:rPr>
            </w:pPr>
          </w:p>
        </w:tc>
        <w:tc>
          <w:tcPr>
            <w:tcW w:w="3481" w:type="dxa"/>
            <w:gridSpan w:val="3"/>
            <w:vMerge/>
            <w:vAlign w:val="center"/>
          </w:tcPr>
          <w:p w:rsidR="00480CFF" w:rsidRPr="008068AD" w:rsidRDefault="00480CFF" w:rsidP="008068AD">
            <w:pPr>
              <w:bidi/>
              <w:spacing w:line="260" w:lineRule="exact"/>
              <w:jc w:val="center"/>
              <w:rPr>
                <w:rFonts w:ascii="Traditional Arabic" w:hAnsi="Traditional Arabic" w:cs="Traditional Arabic"/>
                <w:b/>
                <w:bCs/>
                <w:sz w:val="24"/>
                <w:szCs w:val="24"/>
                <w:rtl/>
                <w:lang w:bidi="ar-DZ"/>
              </w:rPr>
            </w:pPr>
          </w:p>
        </w:tc>
        <w:tc>
          <w:tcPr>
            <w:tcW w:w="3936" w:type="dxa"/>
            <w:gridSpan w:val="4"/>
            <w:tcBorders>
              <w:top w:val="nil"/>
            </w:tcBorders>
            <w:vAlign w:val="center"/>
          </w:tcPr>
          <w:p w:rsidR="00480CFF" w:rsidRPr="008068AD" w:rsidRDefault="00480CFF" w:rsidP="008068AD">
            <w:pPr>
              <w:bidi/>
              <w:spacing w:line="260" w:lineRule="exact"/>
              <w:jc w:val="center"/>
              <w:rPr>
                <w:rFonts w:ascii="Traditional Arabic" w:hAnsi="Traditional Arabic" w:cs="Traditional Arabic"/>
                <w:b/>
                <w:bCs/>
                <w:sz w:val="24"/>
                <w:szCs w:val="24"/>
                <w:rtl/>
                <w:lang w:bidi="ar-DZ"/>
              </w:rPr>
            </w:pPr>
          </w:p>
        </w:tc>
      </w:tr>
      <w:tr w:rsidR="00641A44" w:rsidRPr="008068AD" w:rsidTr="008068AD">
        <w:trPr>
          <w:trHeight w:val="787"/>
          <w:jc w:val="center"/>
        </w:trPr>
        <w:tc>
          <w:tcPr>
            <w:tcW w:w="574" w:type="dxa"/>
            <w:vMerge/>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
        </w:tc>
        <w:tc>
          <w:tcPr>
            <w:tcW w:w="854" w:type="dxa"/>
            <w:vMerge/>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
        </w:tc>
        <w:tc>
          <w:tcPr>
            <w:tcW w:w="1059" w:type="dxa"/>
            <w:vMerge/>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
        </w:tc>
        <w:tc>
          <w:tcPr>
            <w:tcW w:w="1355" w:type="dxa"/>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roofErr w:type="gramStart"/>
            <w:r w:rsidRPr="008068AD">
              <w:rPr>
                <w:rFonts w:ascii="Traditional Arabic" w:hAnsi="Traditional Arabic" w:cs="Traditional Arabic" w:hint="cs"/>
                <w:b/>
                <w:bCs/>
                <w:sz w:val="24"/>
                <w:szCs w:val="24"/>
                <w:rtl/>
                <w:lang w:bidi="ar-DZ"/>
              </w:rPr>
              <w:t>موافقة</w:t>
            </w:r>
            <w:proofErr w:type="gramEnd"/>
            <w:r w:rsidRPr="008068AD">
              <w:rPr>
                <w:rFonts w:ascii="Traditional Arabic" w:hAnsi="Traditional Arabic" w:cs="Traditional Arabic" w:hint="cs"/>
                <w:b/>
                <w:bCs/>
                <w:sz w:val="24"/>
                <w:szCs w:val="24"/>
                <w:rtl/>
                <w:lang w:bidi="ar-DZ"/>
              </w:rPr>
              <w:t xml:space="preserve"> السيد الوزير</w:t>
            </w:r>
          </w:p>
        </w:tc>
        <w:tc>
          <w:tcPr>
            <w:tcW w:w="1156" w:type="dxa"/>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 xml:space="preserve">موافقة الوكالة </w:t>
            </w:r>
            <w:proofErr w:type="gramStart"/>
            <w:r w:rsidRPr="008068AD">
              <w:rPr>
                <w:rFonts w:ascii="Traditional Arabic" w:hAnsi="Traditional Arabic" w:cs="Traditional Arabic" w:hint="cs"/>
                <w:b/>
                <w:bCs/>
                <w:sz w:val="24"/>
                <w:szCs w:val="24"/>
                <w:rtl/>
                <w:lang w:bidi="ar-DZ"/>
              </w:rPr>
              <w:t>الوطنية</w:t>
            </w:r>
            <w:proofErr w:type="gramEnd"/>
            <w:r w:rsidRPr="008068AD">
              <w:rPr>
                <w:rFonts w:ascii="Traditional Arabic" w:hAnsi="Traditional Arabic" w:cs="Traditional Arabic" w:hint="cs"/>
                <w:b/>
                <w:bCs/>
                <w:sz w:val="24"/>
                <w:szCs w:val="24"/>
                <w:rtl/>
                <w:lang w:bidi="ar-DZ"/>
              </w:rPr>
              <w:t xml:space="preserve"> للتنمية السياحية</w:t>
            </w:r>
          </w:p>
        </w:tc>
        <w:tc>
          <w:tcPr>
            <w:tcW w:w="970" w:type="dxa"/>
            <w:vAlign w:val="center"/>
          </w:tcPr>
          <w:p w:rsidR="00F35B7D" w:rsidRPr="008068AD" w:rsidRDefault="00F35B7D" w:rsidP="008068AD">
            <w:pPr>
              <w:bidi/>
              <w:spacing w:line="260" w:lineRule="exact"/>
              <w:jc w:val="center"/>
              <w:rPr>
                <w:rFonts w:ascii="Traditional Arabic" w:hAnsi="Traditional Arabic" w:cs="Traditional Arabic"/>
                <w:b/>
                <w:bCs/>
                <w:sz w:val="24"/>
                <w:szCs w:val="24"/>
                <w:rtl/>
                <w:lang w:bidi="ar-DZ"/>
              </w:rPr>
            </w:pPr>
            <w:proofErr w:type="gramStart"/>
            <w:r w:rsidRPr="008068AD">
              <w:rPr>
                <w:rFonts w:ascii="Traditional Arabic" w:hAnsi="Traditional Arabic" w:cs="Traditional Arabic" w:hint="cs"/>
                <w:b/>
                <w:bCs/>
                <w:sz w:val="24"/>
                <w:szCs w:val="24"/>
                <w:rtl/>
                <w:lang w:bidi="ar-DZ"/>
              </w:rPr>
              <w:t>قرار</w:t>
            </w:r>
            <w:proofErr w:type="gramEnd"/>
            <w:r w:rsidRPr="008068AD">
              <w:rPr>
                <w:rFonts w:ascii="Traditional Arabic" w:hAnsi="Traditional Arabic" w:cs="Traditional Arabic" w:hint="cs"/>
                <w:b/>
                <w:bCs/>
                <w:sz w:val="24"/>
                <w:szCs w:val="24"/>
                <w:rtl/>
                <w:lang w:bidi="ar-DZ"/>
              </w:rPr>
              <w:t xml:space="preserve"> أو عقد امتياز</w:t>
            </w:r>
          </w:p>
        </w:tc>
        <w:tc>
          <w:tcPr>
            <w:tcW w:w="993" w:type="dxa"/>
            <w:vAlign w:val="center"/>
          </w:tcPr>
          <w:p w:rsidR="00F35B7D" w:rsidRPr="008068AD" w:rsidRDefault="003B4817"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الاعتماد على المخططات</w:t>
            </w:r>
          </w:p>
        </w:tc>
        <w:tc>
          <w:tcPr>
            <w:tcW w:w="1426" w:type="dxa"/>
            <w:vAlign w:val="center"/>
          </w:tcPr>
          <w:p w:rsidR="00F35B7D" w:rsidRPr="008068AD" w:rsidRDefault="003B4817" w:rsidP="008068AD">
            <w:pPr>
              <w:bidi/>
              <w:spacing w:line="260" w:lineRule="exact"/>
              <w:jc w:val="center"/>
              <w:rPr>
                <w:rFonts w:ascii="Traditional Arabic" w:hAnsi="Traditional Arabic" w:cs="Traditional Arabic"/>
                <w:b/>
                <w:bCs/>
                <w:sz w:val="24"/>
                <w:szCs w:val="24"/>
                <w:rtl/>
                <w:lang w:bidi="ar-DZ"/>
              </w:rPr>
            </w:pPr>
            <w:proofErr w:type="gramStart"/>
            <w:r w:rsidRPr="008068AD">
              <w:rPr>
                <w:rFonts w:ascii="Traditional Arabic" w:hAnsi="Traditional Arabic" w:cs="Traditional Arabic" w:hint="cs"/>
                <w:b/>
                <w:bCs/>
                <w:sz w:val="24"/>
                <w:szCs w:val="24"/>
                <w:rtl/>
                <w:lang w:bidi="ar-DZ"/>
              </w:rPr>
              <w:t>رخصة</w:t>
            </w:r>
            <w:proofErr w:type="gramEnd"/>
            <w:r w:rsidRPr="008068AD">
              <w:rPr>
                <w:rFonts w:ascii="Traditional Arabic" w:hAnsi="Traditional Arabic" w:cs="Traditional Arabic" w:hint="cs"/>
                <w:b/>
                <w:bCs/>
                <w:sz w:val="24"/>
                <w:szCs w:val="24"/>
                <w:rtl/>
                <w:lang w:bidi="ar-DZ"/>
              </w:rPr>
              <w:t xml:space="preserve"> البناء</w:t>
            </w:r>
          </w:p>
        </w:tc>
        <w:tc>
          <w:tcPr>
            <w:tcW w:w="673" w:type="dxa"/>
            <w:vAlign w:val="center"/>
          </w:tcPr>
          <w:p w:rsidR="00F35B7D" w:rsidRPr="008068AD" w:rsidRDefault="003B4817"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عدد الأسرة</w:t>
            </w:r>
          </w:p>
        </w:tc>
        <w:tc>
          <w:tcPr>
            <w:tcW w:w="844" w:type="dxa"/>
            <w:vAlign w:val="center"/>
          </w:tcPr>
          <w:p w:rsidR="003B4817" w:rsidRPr="008068AD" w:rsidRDefault="003B4817" w:rsidP="008068AD">
            <w:pPr>
              <w:bidi/>
              <w:spacing w:line="260" w:lineRule="exact"/>
              <w:jc w:val="center"/>
              <w:rPr>
                <w:rFonts w:ascii="Traditional Arabic" w:hAnsi="Traditional Arabic" w:cs="Traditional Arabic"/>
                <w:b/>
                <w:bCs/>
                <w:sz w:val="24"/>
                <w:szCs w:val="24"/>
                <w:rtl/>
                <w:lang w:bidi="ar-DZ"/>
              </w:rPr>
            </w:pPr>
            <w:proofErr w:type="gramStart"/>
            <w:r w:rsidRPr="008068AD">
              <w:rPr>
                <w:rFonts w:ascii="Traditional Arabic" w:hAnsi="Traditional Arabic" w:cs="Traditional Arabic" w:hint="cs"/>
                <w:b/>
                <w:bCs/>
                <w:sz w:val="24"/>
                <w:szCs w:val="24"/>
                <w:rtl/>
                <w:lang w:bidi="ar-DZ"/>
              </w:rPr>
              <w:t>نسبة</w:t>
            </w:r>
            <w:proofErr w:type="gramEnd"/>
            <w:r w:rsidRPr="008068AD">
              <w:rPr>
                <w:rFonts w:ascii="Traditional Arabic" w:hAnsi="Traditional Arabic" w:cs="Traditional Arabic" w:hint="cs"/>
                <w:b/>
                <w:bCs/>
                <w:sz w:val="24"/>
                <w:szCs w:val="24"/>
                <w:rtl/>
                <w:lang w:bidi="ar-DZ"/>
              </w:rPr>
              <w:t xml:space="preserve"> تقدم</w:t>
            </w:r>
          </w:p>
          <w:p w:rsidR="00F35B7D" w:rsidRPr="008068AD" w:rsidRDefault="003B4817" w:rsidP="008068AD">
            <w:pPr>
              <w:bidi/>
              <w:spacing w:line="260" w:lineRule="exact"/>
              <w:jc w:val="center"/>
              <w:rPr>
                <w:rFonts w:ascii="Traditional Arabic" w:hAnsi="Traditional Arabic" w:cs="Traditional Arabic"/>
                <w:b/>
                <w:bCs/>
                <w:sz w:val="24"/>
                <w:szCs w:val="24"/>
                <w:rtl/>
                <w:lang w:bidi="ar-DZ"/>
              </w:rPr>
            </w:pPr>
            <w:r w:rsidRPr="008068AD">
              <w:rPr>
                <w:rFonts w:ascii="Traditional Arabic" w:hAnsi="Traditional Arabic" w:cs="Traditional Arabic" w:hint="cs"/>
                <w:b/>
                <w:bCs/>
                <w:sz w:val="24"/>
                <w:szCs w:val="24"/>
                <w:rtl/>
                <w:lang w:bidi="ar-DZ"/>
              </w:rPr>
              <w:t>المشروع</w:t>
            </w:r>
          </w:p>
        </w:tc>
      </w:tr>
      <w:tr w:rsidR="00444B02" w:rsidRPr="008068AD" w:rsidTr="008068AD">
        <w:trPr>
          <w:jc w:val="center"/>
        </w:trPr>
        <w:tc>
          <w:tcPr>
            <w:tcW w:w="57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01</w:t>
            </w:r>
          </w:p>
        </w:tc>
        <w:tc>
          <w:tcPr>
            <w:tcW w:w="85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مجموعة شاليهات</w:t>
            </w:r>
          </w:p>
        </w:tc>
        <w:tc>
          <w:tcPr>
            <w:tcW w:w="1059"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رقم 02</w:t>
            </w:r>
          </w:p>
          <w:p w:rsidR="00480CFF" w:rsidRPr="008068AD" w:rsidRDefault="00480CFF" w:rsidP="008068AD">
            <w:pPr>
              <w:bidi/>
              <w:spacing w:line="260" w:lineRule="exact"/>
              <w:jc w:val="center"/>
              <w:rPr>
                <w:rFonts w:ascii="Traditional Arabic" w:hAnsi="Traditional Arabic" w:cs="Traditional Arabic"/>
                <w:sz w:val="24"/>
                <w:szCs w:val="24"/>
                <w:vertAlign w:val="superscript"/>
                <w:rtl/>
                <w:lang w:bidi="ar-DZ"/>
              </w:rPr>
            </w:pPr>
            <w:r w:rsidRPr="008068AD">
              <w:rPr>
                <w:rFonts w:ascii="Traditional Arabic" w:hAnsi="Traditional Arabic" w:cs="Traditional Arabic" w:hint="cs"/>
                <w:sz w:val="24"/>
                <w:szCs w:val="24"/>
                <w:rtl/>
                <w:lang w:bidi="ar-DZ"/>
              </w:rPr>
              <w:t>23.830 م</w:t>
            </w:r>
            <w:r w:rsidR="00BA2A7A" w:rsidRPr="008068AD">
              <w:rPr>
                <w:rFonts w:ascii="Traditional Arabic" w:hAnsi="Traditional Arabic" w:cs="Traditional Arabic" w:hint="cs"/>
                <w:sz w:val="24"/>
                <w:szCs w:val="24"/>
                <w:vertAlign w:val="superscript"/>
                <w:rtl/>
                <w:lang w:bidi="ar-DZ"/>
              </w:rPr>
              <w:t>2</w:t>
            </w:r>
          </w:p>
        </w:tc>
        <w:tc>
          <w:tcPr>
            <w:tcW w:w="1355"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رقم 110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27/03/2018</w:t>
            </w:r>
          </w:p>
        </w:tc>
        <w:tc>
          <w:tcPr>
            <w:tcW w:w="1156"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970" w:type="dxa"/>
            <w:vAlign w:val="center"/>
          </w:tcPr>
          <w:p w:rsidR="00F35B7D" w:rsidRPr="008068AD" w:rsidRDefault="00641A44"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قرار</w:t>
            </w:r>
            <w:proofErr w:type="gramEnd"/>
            <w:r w:rsidRPr="008068AD">
              <w:rPr>
                <w:rFonts w:ascii="Traditional Arabic" w:hAnsi="Traditional Arabic" w:cs="Traditional Arabic" w:hint="cs"/>
                <w:sz w:val="24"/>
                <w:szCs w:val="24"/>
                <w:rtl/>
                <w:lang w:bidi="ar-DZ"/>
              </w:rPr>
              <w:t xml:space="preserve"> رقم 823 المؤرخ في 03/04/2018</w:t>
            </w:r>
          </w:p>
        </w:tc>
        <w:tc>
          <w:tcPr>
            <w:tcW w:w="99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المقرر الوزاري رقم 528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 xml:space="preserve"> 16/12/2018</w:t>
            </w:r>
          </w:p>
        </w:tc>
        <w:tc>
          <w:tcPr>
            <w:tcW w:w="1426"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تم ايداع  ملف رخصة البناء على مستوى مديرية التعمير والهندسة المعمارية والبناء، تم ارجاع الملف لنقص عقد الامتياز</w:t>
            </w:r>
          </w:p>
        </w:tc>
        <w:tc>
          <w:tcPr>
            <w:tcW w:w="67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288</w:t>
            </w:r>
          </w:p>
        </w:tc>
        <w:tc>
          <w:tcPr>
            <w:tcW w:w="844"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r>
      <w:tr w:rsidR="00444B02" w:rsidRPr="008068AD" w:rsidTr="008068AD">
        <w:trPr>
          <w:jc w:val="center"/>
        </w:trPr>
        <w:tc>
          <w:tcPr>
            <w:tcW w:w="57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02</w:t>
            </w:r>
          </w:p>
        </w:tc>
        <w:tc>
          <w:tcPr>
            <w:tcW w:w="85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نزل </w:t>
            </w:r>
            <w:proofErr w:type="gramStart"/>
            <w:r w:rsidRPr="008068AD">
              <w:rPr>
                <w:rFonts w:ascii="Traditional Arabic" w:hAnsi="Traditional Arabic" w:cs="Traditional Arabic" w:hint="cs"/>
                <w:sz w:val="24"/>
                <w:szCs w:val="24"/>
                <w:rtl/>
                <w:lang w:bidi="ar-DZ"/>
              </w:rPr>
              <w:t>ريفي</w:t>
            </w:r>
            <w:proofErr w:type="gramEnd"/>
          </w:p>
        </w:tc>
        <w:tc>
          <w:tcPr>
            <w:tcW w:w="1059"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رقم 03</w:t>
            </w:r>
          </w:p>
          <w:p w:rsidR="00480CFF" w:rsidRPr="008068AD" w:rsidRDefault="00480CFF" w:rsidP="008068AD">
            <w:pPr>
              <w:bidi/>
              <w:spacing w:line="260" w:lineRule="exact"/>
              <w:jc w:val="center"/>
              <w:rPr>
                <w:rFonts w:ascii="Traditional Arabic" w:hAnsi="Traditional Arabic" w:cs="Traditional Arabic"/>
                <w:sz w:val="24"/>
                <w:szCs w:val="24"/>
                <w:vertAlign w:val="superscript"/>
                <w:rtl/>
                <w:lang w:bidi="ar-DZ"/>
              </w:rPr>
            </w:pPr>
            <w:r w:rsidRPr="008068AD">
              <w:rPr>
                <w:rFonts w:ascii="Traditional Arabic" w:hAnsi="Traditional Arabic" w:cs="Traditional Arabic" w:hint="cs"/>
                <w:sz w:val="24"/>
                <w:szCs w:val="24"/>
                <w:rtl/>
                <w:lang w:bidi="ar-DZ"/>
              </w:rPr>
              <w:t>8.566م</w:t>
            </w:r>
            <w:r w:rsidR="00BA2A7A" w:rsidRPr="008068AD">
              <w:rPr>
                <w:rFonts w:ascii="Traditional Arabic" w:hAnsi="Traditional Arabic" w:cs="Traditional Arabic" w:hint="cs"/>
                <w:sz w:val="24"/>
                <w:szCs w:val="24"/>
                <w:vertAlign w:val="superscript"/>
                <w:rtl/>
                <w:lang w:bidi="ar-DZ"/>
              </w:rPr>
              <w:t>2</w:t>
            </w:r>
          </w:p>
        </w:tc>
        <w:tc>
          <w:tcPr>
            <w:tcW w:w="1355"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رقم 185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21/05/2018</w:t>
            </w:r>
          </w:p>
        </w:tc>
        <w:tc>
          <w:tcPr>
            <w:tcW w:w="1156"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970" w:type="dxa"/>
            <w:vAlign w:val="center"/>
          </w:tcPr>
          <w:p w:rsidR="00F35B7D" w:rsidRPr="008068AD" w:rsidRDefault="00641A44"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قرار</w:t>
            </w:r>
            <w:proofErr w:type="gramEnd"/>
            <w:r w:rsidRPr="008068AD">
              <w:rPr>
                <w:rFonts w:ascii="Traditional Arabic" w:hAnsi="Traditional Arabic" w:cs="Traditional Arabic" w:hint="cs"/>
                <w:sz w:val="24"/>
                <w:szCs w:val="24"/>
                <w:rtl/>
                <w:lang w:bidi="ar-DZ"/>
              </w:rPr>
              <w:t xml:space="preserve"> رقم 1273 المؤرخ في 31/05/2018</w:t>
            </w:r>
          </w:p>
        </w:tc>
        <w:tc>
          <w:tcPr>
            <w:tcW w:w="99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المقرر الوزاري رقم 671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 xml:space="preserve"> 06/03/2019</w:t>
            </w:r>
          </w:p>
        </w:tc>
        <w:tc>
          <w:tcPr>
            <w:tcW w:w="1426"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67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82</w:t>
            </w:r>
          </w:p>
        </w:tc>
        <w:tc>
          <w:tcPr>
            <w:tcW w:w="844"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r>
      <w:tr w:rsidR="00444B02" w:rsidRPr="008068AD" w:rsidTr="008068AD">
        <w:trPr>
          <w:jc w:val="center"/>
        </w:trPr>
        <w:tc>
          <w:tcPr>
            <w:tcW w:w="57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03</w:t>
            </w:r>
          </w:p>
        </w:tc>
        <w:tc>
          <w:tcPr>
            <w:tcW w:w="85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فندق</w:t>
            </w:r>
            <w:proofErr w:type="gramEnd"/>
            <w:r w:rsidRPr="008068AD">
              <w:rPr>
                <w:rFonts w:ascii="Traditional Arabic" w:hAnsi="Traditional Arabic" w:cs="Traditional Arabic" w:hint="cs"/>
                <w:sz w:val="24"/>
                <w:szCs w:val="24"/>
                <w:rtl/>
                <w:lang w:bidi="ar-DZ"/>
              </w:rPr>
              <w:t xml:space="preserve"> 03 نجوم</w:t>
            </w:r>
          </w:p>
        </w:tc>
        <w:tc>
          <w:tcPr>
            <w:tcW w:w="1059" w:type="dxa"/>
            <w:vAlign w:val="center"/>
          </w:tcPr>
          <w:p w:rsidR="00F35B7D" w:rsidRPr="008068AD" w:rsidRDefault="00460093"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رقم 04</w:t>
            </w:r>
          </w:p>
          <w:p w:rsidR="00460093" w:rsidRPr="008068AD" w:rsidRDefault="00460093" w:rsidP="008068AD">
            <w:pPr>
              <w:bidi/>
              <w:spacing w:line="260" w:lineRule="exact"/>
              <w:jc w:val="center"/>
              <w:rPr>
                <w:rFonts w:ascii="Traditional Arabic" w:hAnsi="Traditional Arabic" w:cs="Traditional Arabic"/>
                <w:sz w:val="24"/>
                <w:szCs w:val="24"/>
                <w:vertAlign w:val="superscript"/>
                <w:rtl/>
                <w:lang w:bidi="ar-DZ"/>
              </w:rPr>
            </w:pPr>
            <w:r w:rsidRPr="008068AD">
              <w:rPr>
                <w:rFonts w:ascii="Traditional Arabic" w:hAnsi="Traditional Arabic" w:cs="Traditional Arabic" w:hint="cs"/>
                <w:sz w:val="24"/>
                <w:szCs w:val="24"/>
                <w:rtl/>
                <w:lang w:bidi="ar-DZ"/>
              </w:rPr>
              <w:t>55.825م</w:t>
            </w:r>
            <w:r w:rsidR="00BA2A7A" w:rsidRPr="008068AD">
              <w:rPr>
                <w:rFonts w:ascii="Traditional Arabic" w:hAnsi="Traditional Arabic" w:cs="Traditional Arabic" w:hint="cs"/>
                <w:sz w:val="24"/>
                <w:szCs w:val="24"/>
                <w:vertAlign w:val="superscript"/>
                <w:rtl/>
                <w:lang w:bidi="ar-DZ"/>
              </w:rPr>
              <w:t>2</w:t>
            </w:r>
          </w:p>
        </w:tc>
        <w:tc>
          <w:tcPr>
            <w:tcW w:w="1355"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رقم 185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21/05/</w:t>
            </w:r>
            <w:r w:rsidRPr="008068AD">
              <w:rPr>
                <w:rFonts w:ascii="Traditional Arabic" w:hAnsi="Traditional Arabic" w:cs="Traditional Arabic" w:hint="cs"/>
                <w:sz w:val="24"/>
                <w:szCs w:val="24"/>
                <w:rtl/>
                <w:lang w:bidi="ar-DZ"/>
              </w:rPr>
              <w:lastRenderedPageBreak/>
              <w:t>2018</w:t>
            </w:r>
          </w:p>
        </w:tc>
        <w:tc>
          <w:tcPr>
            <w:tcW w:w="1156"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lastRenderedPageBreak/>
              <w:t>/</w:t>
            </w:r>
          </w:p>
        </w:tc>
        <w:tc>
          <w:tcPr>
            <w:tcW w:w="970" w:type="dxa"/>
            <w:vAlign w:val="center"/>
          </w:tcPr>
          <w:p w:rsidR="00F35B7D" w:rsidRPr="008068AD" w:rsidRDefault="00641A44"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قرار</w:t>
            </w:r>
            <w:proofErr w:type="gramEnd"/>
            <w:r w:rsidRPr="008068AD">
              <w:rPr>
                <w:rFonts w:ascii="Traditional Arabic" w:hAnsi="Traditional Arabic" w:cs="Traditional Arabic" w:hint="cs"/>
                <w:sz w:val="24"/>
                <w:szCs w:val="24"/>
                <w:rtl/>
                <w:lang w:bidi="ar-DZ"/>
              </w:rPr>
              <w:t xml:space="preserve"> رقم 1272 </w:t>
            </w:r>
            <w:r w:rsidRPr="008068AD">
              <w:rPr>
                <w:rFonts w:ascii="Traditional Arabic" w:hAnsi="Traditional Arabic" w:cs="Traditional Arabic" w:hint="cs"/>
                <w:sz w:val="24"/>
                <w:szCs w:val="24"/>
                <w:rtl/>
                <w:lang w:bidi="ar-DZ"/>
              </w:rPr>
              <w:lastRenderedPageBreak/>
              <w:t>المؤرخ في 31/05/2018</w:t>
            </w:r>
          </w:p>
        </w:tc>
        <w:tc>
          <w:tcPr>
            <w:tcW w:w="99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lastRenderedPageBreak/>
              <w:t xml:space="preserve">المقرر الوزاري رقم </w:t>
            </w:r>
            <w:r w:rsidRPr="008068AD">
              <w:rPr>
                <w:rFonts w:ascii="Traditional Arabic" w:hAnsi="Traditional Arabic" w:cs="Traditional Arabic" w:hint="cs"/>
                <w:sz w:val="24"/>
                <w:szCs w:val="24"/>
                <w:rtl/>
                <w:lang w:bidi="ar-DZ"/>
              </w:rPr>
              <w:lastRenderedPageBreak/>
              <w:t>910 المؤرخ 24/07/2019</w:t>
            </w:r>
          </w:p>
        </w:tc>
        <w:tc>
          <w:tcPr>
            <w:tcW w:w="1426"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lastRenderedPageBreak/>
              <w:t>/</w:t>
            </w:r>
          </w:p>
        </w:tc>
        <w:tc>
          <w:tcPr>
            <w:tcW w:w="67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250</w:t>
            </w:r>
          </w:p>
        </w:tc>
        <w:tc>
          <w:tcPr>
            <w:tcW w:w="844"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r>
      <w:tr w:rsidR="00444B02" w:rsidRPr="008068AD" w:rsidTr="008068AD">
        <w:trPr>
          <w:jc w:val="center"/>
        </w:trPr>
        <w:tc>
          <w:tcPr>
            <w:tcW w:w="57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lastRenderedPageBreak/>
              <w:t>04</w:t>
            </w:r>
          </w:p>
        </w:tc>
        <w:tc>
          <w:tcPr>
            <w:tcW w:w="85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مجمع</w:t>
            </w:r>
            <w:proofErr w:type="gramEnd"/>
            <w:r w:rsidRPr="008068AD">
              <w:rPr>
                <w:rFonts w:ascii="Traditional Arabic" w:hAnsi="Traditional Arabic" w:cs="Traditional Arabic" w:hint="cs"/>
                <w:sz w:val="24"/>
                <w:szCs w:val="24"/>
                <w:rtl/>
                <w:lang w:bidi="ar-DZ"/>
              </w:rPr>
              <w:t xml:space="preserve"> مطاعم</w:t>
            </w:r>
          </w:p>
        </w:tc>
        <w:tc>
          <w:tcPr>
            <w:tcW w:w="1059" w:type="dxa"/>
            <w:vAlign w:val="center"/>
          </w:tcPr>
          <w:p w:rsidR="00F35B7D" w:rsidRPr="008068AD" w:rsidRDefault="00460093"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رقم 07</w:t>
            </w:r>
          </w:p>
          <w:p w:rsidR="00444B02" w:rsidRPr="008068AD" w:rsidRDefault="00444B02" w:rsidP="008068AD">
            <w:pPr>
              <w:bidi/>
              <w:spacing w:line="260" w:lineRule="exact"/>
              <w:jc w:val="center"/>
              <w:rPr>
                <w:rFonts w:ascii="Traditional Arabic" w:hAnsi="Traditional Arabic" w:cs="Traditional Arabic"/>
                <w:sz w:val="24"/>
                <w:szCs w:val="24"/>
                <w:vertAlign w:val="superscript"/>
                <w:rtl/>
                <w:lang w:bidi="ar-DZ"/>
              </w:rPr>
            </w:pPr>
            <w:r w:rsidRPr="008068AD">
              <w:rPr>
                <w:rFonts w:ascii="Traditional Arabic" w:hAnsi="Traditional Arabic" w:cs="Traditional Arabic" w:hint="cs"/>
                <w:sz w:val="24"/>
                <w:szCs w:val="24"/>
                <w:rtl/>
                <w:lang w:bidi="ar-DZ"/>
              </w:rPr>
              <w:t>10.120م</w:t>
            </w:r>
            <w:r w:rsidR="00BA2A7A" w:rsidRPr="008068AD">
              <w:rPr>
                <w:rFonts w:ascii="Traditional Arabic" w:hAnsi="Traditional Arabic" w:cs="Traditional Arabic" w:hint="cs"/>
                <w:sz w:val="24"/>
                <w:szCs w:val="24"/>
                <w:vertAlign w:val="superscript"/>
                <w:rtl/>
                <w:lang w:bidi="ar-DZ"/>
              </w:rPr>
              <w:t>2</w:t>
            </w:r>
          </w:p>
        </w:tc>
        <w:tc>
          <w:tcPr>
            <w:tcW w:w="1355"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رقم 247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11/07/2018</w:t>
            </w:r>
          </w:p>
        </w:tc>
        <w:tc>
          <w:tcPr>
            <w:tcW w:w="1156"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970" w:type="dxa"/>
            <w:vAlign w:val="center"/>
          </w:tcPr>
          <w:p w:rsidR="00F35B7D" w:rsidRPr="008068AD" w:rsidRDefault="00641A44"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قرار</w:t>
            </w:r>
            <w:proofErr w:type="gramEnd"/>
            <w:r w:rsidRPr="008068AD">
              <w:rPr>
                <w:rFonts w:ascii="Traditional Arabic" w:hAnsi="Traditional Arabic" w:cs="Traditional Arabic" w:hint="cs"/>
                <w:sz w:val="24"/>
                <w:szCs w:val="24"/>
                <w:rtl/>
                <w:lang w:bidi="ar-DZ"/>
              </w:rPr>
              <w:t xml:space="preserve"> رقم 2256 المؤرخ في 13/09/2018</w:t>
            </w:r>
          </w:p>
        </w:tc>
        <w:tc>
          <w:tcPr>
            <w:tcW w:w="99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الملف لا </w:t>
            </w:r>
            <w:proofErr w:type="spellStart"/>
            <w:r w:rsidRPr="008068AD">
              <w:rPr>
                <w:rFonts w:ascii="Traditional Arabic" w:hAnsi="Traditional Arabic" w:cs="Traditional Arabic" w:hint="cs"/>
                <w:sz w:val="24"/>
                <w:szCs w:val="24"/>
                <w:rtl/>
                <w:lang w:bidi="ar-DZ"/>
              </w:rPr>
              <w:t>يخضغ</w:t>
            </w:r>
            <w:proofErr w:type="spellEnd"/>
            <w:r w:rsidRPr="008068AD">
              <w:rPr>
                <w:rFonts w:ascii="Traditional Arabic" w:hAnsi="Traditional Arabic" w:cs="Traditional Arabic" w:hint="cs"/>
                <w:sz w:val="24"/>
                <w:szCs w:val="24"/>
                <w:rtl/>
                <w:lang w:bidi="ar-DZ"/>
              </w:rPr>
              <w:t xml:space="preserve"> إلى المصادقة على المخططات</w:t>
            </w:r>
          </w:p>
        </w:tc>
        <w:tc>
          <w:tcPr>
            <w:tcW w:w="1426"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67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844"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r>
      <w:tr w:rsidR="00444B02" w:rsidRPr="008068AD" w:rsidTr="008068AD">
        <w:trPr>
          <w:jc w:val="center"/>
        </w:trPr>
        <w:tc>
          <w:tcPr>
            <w:tcW w:w="57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05</w:t>
            </w:r>
          </w:p>
        </w:tc>
        <w:tc>
          <w:tcPr>
            <w:tcW w:w="854" w:type="dxa"/>
            <w:vAlign w:val="center"/>
          </w:tcPr>
          <w:p w:rsidR="00F35B7D" w:rsidRPr="008068AD" w:rsidRDefault="00480CFF"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مركز</w:t>
            </w:r>
            <w:proofErr w:type="gramEnd"/>
            <w:r w:rsidRPr="008068AD">
              <w:rPr>
                <w:rFonts w:ascii="Traditional Arabic" w:hAnsi="Traditional Arabic" w:cs="Traditional Arabic" w:hint="cs"/>
                <w:sz w:val="24"/>
                <w:szCs w:val="24"/>
                <w:rtl/>
                <w:lang w:bidi="ar-DZ"/>
              </w:rPr>
              <w:t xml:space="preserve"> أعمال+ مركز تجاري</w:t>
            </w:r>
          </w:p>
        </w:tc>
        <w:tc>
          <w:tcPr>
            <w:tcW w:w="1059"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رقم 08</w:t>
            </w:r>
          </w:p>
          <w:p w:rsidR="00444B02" w:rsidRPr="008068AD" w:rsidRDefault="00444B02" w:rsidP="008068AD">
            <w:pPr>
              <w:bidi/>
              <w:spacing w:line="260" w:lineRule="exact"/>
              <w:jc w:val="center"/>
              <w:rPr>
                <w:rFonts w:ascii="Traditional Arabic" w:hAnsi="Traditional Arabic" w:cs="Traditional Arabic"/>
                <w:sz w:val="24"/>
                <w:szCs w:val="24"/>
                <w:vertAlign w:val="superscript"/>
                <w:rtl/>
                <w:lang w:bidi="ar-DZ"/>
              </w:rPr>
            </w:pPr>
            <w:r w:rsidRPr="008068AD">
              <w:rPr>
                <w:rFonts w:ascii="Traditional Arabic" w:hAnsi="Traditional Arabic" w:cs="Traditional Arabic" w:hint="cs"/>
                <w:sz w:val="24"/>
                <w:szCs w:val="24"/>
                <w:rtl/>
                <w:lang w:bidi="ar-DZ"/>
              </w:rPr>
              <w:t>10.222م</w:t>
            </w:r>
            <w:r w:rsidR="00BA2A7A" w:rsidRPr="008068AD">
              <w:rPr>
                <w:rFonts w:ascii="Traditional Arabic" w:hAnsi="Traditional Arabic" w:cs="Traditional Arabic" w:hint="cs"/>
                <w:sz w:val="24"/>
                <w:szCs w:val="24"/>
                <w:vertAlign w:val="superscript"/>
                <w:rtl/>
                <w:lang w:bidi="ar-DZ"/>
              </w:rPr>
              <w:t>2</w:t>
            </w:r>
          </w:p>
        </w:tc>
        <w:tc>
          <w:tcPr>
            <w:tcW w:w="1355"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 xml:space="preserve">رقم 357 المؤرخ </w:t>
            </w:r>
            <w:proofErr w:type="gramStart"/>
            <w:r w:rsidRPr="008068AD">
              <w:rPr>
                <w:rFonts w:ascii="Traditional Arabic" w:hAnsi="Traditional Arabic" w:cs="Traditional Arabic" w:hint="cs"/>
                <w:sz w:val="24"/>
                <w:szCs w:val="24"/>
                <w:rtl/>
                <w:lang w:bidi="ar-DZ"/>
              </w:rPr>
              <w:t>في</w:t>
            </w:r>
            <w:proofErr w:type="gramEnd"/>
            <w:r w:rsidRPr="008068AD">
              <w:rPr>
                <w:rFonts w:ascii="Traditional Arabic" w:hAnsi="Traditional Arabic" w:cs="Traditional Arabic" w:hint="cs"/>
                <w:sz w:val="24"/>
                <w:szCs w:val="24"/>
                <w:rtl/>
                <w:lang w:bidi="ar-DZ"/>
              </w:rPr>
              <w:t>20/10/2018</w:t>
            </w:r>
          </w:p>
        </w:tc>
        <w:tc>
          <w:tcPr>
            <w:tcW w:w="1156" w:type="dxa"/>
            <w:vAlign w:val="center"/>
          </w:tcPr>
          <w:p w:rsidR="00F35B7D" w:rsidRPr="008068AD" w:rsidRDefault="00444B02"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970" w:type="dxa"/>
            <w:vAlign w:val="center"/>
          </w:tcPr>
          <w:p w:rsidR="00F35B7D" w:rsidRPr="008068AD" w:rsidRDefault="00641A44"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99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proofErr w:type="gramStart"/>
            <w:r w:rsidRPr="008068AD">
              <w:rPr>
                <w:rFonts w:ascii="Traditional Arabic" w:hAnsi="Traditional Arabic" w:cs="Traditional Arabic" w:hint="cs"/>
                <w:sz w:val="24"/>
                <w:szCs w:val="24"/>
                <w:rtl/>
                <w:lang w:bidi="ar-DZ"/>
              </w:rPr>
              <w:t>الملف</w:t>
            </w:r>
            <w:proofErr w:type="gramEnd"/>
            <w:r w:rsidRPr="008068AD">
              <w:rPr>
                <w:rFonts w:ascii="Traditional Arabic" w:hAnsi="Traditional Arabic" w:cs="Traditional Arabic" w:hint="cs"/>
                <w:sz w:val="24"/>
                <w:szCs w:val="24"/>
                <w:rtl/>
                <w:lang w:bidi="ar-DZ"/>
              </w:rPr>
              <w:t xml:space="preserve"> لا يخضع إلى المصادقة على المخططات</w:t>
            </w:r>
          </w:p>
        </w:tc>
        <w:tc>
          <w:tcPr>
            <w:tcW w:w="1426"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673"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c>
          <w:tcPr>
            <w:tcW w:w="844" w:type="dxa"/>
            <w:vAlign w:val="center"/>
          </w:tcPr>
          <w:p w:rsidR="00F35B7D" w:rsidRPr="008068AD" w:rsidRDefault="00D53510" w:rsidP="008068AD">
            <w:pPr>
              <w:bidi/>
              <w:spacing w:line="260" w:lineRule="exact"/>
              <w:jc w:val="center"/>
              <w:rPr>
                <w:rFonts w:ascii="Traditional Arabic" w:hAnsi="Traditional Arabic" w:cs="Traditional Arabic"/>
                <w:sz w:val="24"/>
                <w:szCs w:val="24"/>
                <w:rtl/>
                <w:lang w:bidi="ar-DZ"/>
              </w:rPr>
            </w:pPr>
            <w:r w:rsidRPr="008068AD">
              <w:rPr>
                <w:rFonts w:ascii="Traditional Arabic" w:hAnsi="Traditional Arabic" w:cs="Traditional Arabic" w:hint="cs"/>
                <w:sz w:val="24"/>
                <w:szCs w:val="24"/>
                <w:rtl/>
                <w:lang w:bidi="ar-DZ"/>
              </w:rPr>
              <w:t>/</w:t>
            </w:r>
          </w:p>
        </w:tc>
      </w:tr>
    </w:tbl>
    <w:p w:rsidR="00F35B7D" w:rsidRPr="00F214D8" w:rsidRDefault="00480CFF" w:rsidP="00B0132F">
      <w:pPr>
        <w:bidi/>
        <w:spacing w:after="0" w:line="240" w:lineRule="auto"/>
        <w:jc w:val="center"/>
        <w:rPr>
          <w:rFonts w:ascii="Traditional Arabic" w:hAnsi="Traditional Arabic" w:cs="Traditional Arabic"/>
          <w:b/>
          <w:bCs/>
          <w:i/>
          <w:iCs/>
          <w:sz w:val="24"/>
          <w:szCs w:val="24"/>
          <w:rtl/>
        </w:rPr>
      </w:pPr>
      <w:r w:rsidRPr="00EC31DB">
        <w:rPr>
          <w:rFonts w:ascii="Traditional Arabic" w:hAnsi="Traditional Arabic" w:cs="Traditional Arabic" w:hint="cs"/>
          <w:b/>
          <w:bCs/>
          <w:i/>
          <w:iCs/>
          <w:sz w:val="24"/>
          <w:szCs w:val="24"/>
          <w:rtl/>
        </w:rPr>
        <w:t>المصدر</w:t>
      </w:r>
      <w:r w:rsidR="0099531E">
        <w:rPr>
          <w:rFonts w:ascii="Traditional Arabic" w:hAnsi="Traditional Arabic" w:cs="Traditional Arabic" w:hint="cs"/>
          <w:i/>
          <w:iCs/>
          <w:sz w:val="24"/>
          <w:szCs w:val="24"/>
          <w:rtl/>
        </w:rPr>
        <w:t>: من اعداد الباحثين</w:t>
      </w:r>
      <w:r w:rsidRPr="00EC31DB">
        <w:rPr>
          <w:rFonts w:ascii="Traditional Arabic" w:hAnsi="Traditional Arabic" w:cs="Traditional Arabic" w:hint="cs"/>
          <w:i/>
          <w:iCs/>
          <w:sz w:val="24"/>
          <w:szCs w:val="24"/>
          <w:rtl/>
        </w:rPr>
        <w:t xml:space="preserve"> بناء على المعلومات المتحصل عليها من مديرية السياحة والصناعة التقليدية لولاية الشلف</w:t>
      </w:r>
    </w:p>
    <w:p w:rsidR="0021535D" w:rsidRPr="0021535D" w:rsidRDefault="0021535D"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sz w:val="28"/>
          <w:szCs w:val="28"/>
          <w:rtl/>
          <w:lang w:bidi="ar-DZ"/>
        </w:rPr>
        <w:t>من</w:t>
      </w:r>
      <w:proofErr w:type="gramEnd"/>
      <w:r>
        <w:rPr>
          <w:rFonts w:ascii="Traditional Arabic" w:hAnsi="Traditional Arabic" w:cs="Traditional Arabic" w:hint="cs"/>
          <w:sz w:val="28"/>
          <w:szCs w:val="28"/>
          <w:rtl/>
          <w:lang w:bidi="ar-DZ"/>
        </w:rPr>
        <w:t xml:space="preserve"> خلال الجدول نلاحظ أنه هناك تنوع في الاستثمارات السياحية، فمنها ما ركزت على تقديم خدمة الإيواء وأخرى سوف تقدم خدمات الإطعام</w:t>
      </w:r>
      <w:r w:rsidR="00837E19">
        <w:rPr>
          <w:rFonts w:ascii="Traditional Arabic" w:hAnsi="Traditional Arabic" w:cs="Traditional Arabic" w:hint="cs"/>
          <w:sz w:val="28"/>
          <w:szCs w:val="28"/>
          <w:rtl/>
          <w:lang w:bidi="ar-DZ"/>
        </w:rPr>
        <w:t xml:space="preserve"> و</w:t>
      </w:r>
      <w:r>
        <w:rPr>
          <w:rFonts w:ascii="Traditional Arabic" w:hAnsi="Traditional Arabic" w:cs="Traditional Arabic" w:hint="cs"/>
          <w:sz w:val="28"/>
          <w:szCs w:val="28"/>
          <w:rtl/>
          <w:lang w:bidi="ar-DZ"/>
        </w:rPr>
        <w:t xml:space="preserve">التسوق. إلا أن كل هذه الاستثمارات لاتزال ملفات تدرس، فمنها ينتظر ترخيص البناء والأخرى لا تزال قيد الدراسة </w:t>
      </w:r>
      <w:r w:rsidR="00837E19">
        <w:rPr>
          <w:rFonts w:ascii="Traditional Arabic" w:hAnsi="Traditional Arabic" w:cs="Traditional Arabic" w:hint="cs"/>
          <w:sz w:val="28"/>
          <w:szCs w:val="28"/>
          <w:rtl/>
          <w:lang w:bidi="ar-DZ"/>
        </w:rPr>
        <w:t xml:space="preserve">وهذا راجع إلى </w:t>
      </w:r>
      <w:r>
        <w:rPr>
          <w:rFonts w:ascii="Traditional Arabic" w:hAnsi="Traditional Arabic" w:cs="Traditional Arabic" w:hint="cs"/>
          <w:sz w:val="28"/>
          <w:szCs w:val="28"/>
          <w:rtl/>
          <w:lang w:bidi="ar-DZ"/>
        </w:rPr>
        <w:t>مجموعة من الأسباب أهمها الملف لا يخضع للمصادقة على التخطيطات، أي هناك مشكل في المخططات الموضوعة في الملف كأنها لا تتطابق مع الشروط المفروضة في الاستثمار المزمع تنفيذه</w:t>
      </w:r>
      <w:r w:rsidR="00837E19">
        <w:rPr>
          <w:rFonts w:ascii="Traditional Arabic" w:hAnsi="Traditional Arabic" w:cs="Traditional Arabic" w:hint="cs"/>
          <w:sz w:val="28"/>
          <w:szCs w:val="28"/>
          <w:rtl/>
          <w:lang w:bidi="ar-DZ"/>
        </w:rPr>
        <w:t>، فكل نوع من الاستثمارات السياحية له مجموعة من الشروط التي حددتها الجهات المختصة من أجل المصادقة عليه، وأي اخلال لهذه الشروط يؤدي إلى رفض المشروع وعدم الصادقة عليه</w:t>
      </w:r>
      <w:r>
        <w:rPr>
          <w:rFonts w:ascii="Traditional Arabic" w:hAnsi="Traditional Arabic" w:cs="Traditional Arabic" w:hint="cs"/>
          <w:sz w:val="28"/>
          <w:szCs w:val="28"/>
          <w:rtl/>
          <w:lang w:bidi="ar-DZ"/>
        </w:rPr>
        <w:t xml:space="preserve">. </w:t>
      </w:r>
    </w:p>
    <w:p w:rsidR="00471383" w:rsidRDefault="002D3120" w:rsidP="00B0132F">
      <w:pPr>
        <w:bidi/>
        <w:spacing w:after="0" w:line="240" w:lineRule="auto"/>
        <w:jc w:val="both"/>
        <w:rPr>
          <w:rFonts w:ascii="Traditional Arabic" w:hAnsi="Traditional Arabic" w:cs="Traditional Arabic"/>
          <w:b/>
          <w:bCs/>
          <w:sz w:val="28"/>
          <w:szCs w:val="28"/>
          <w:rtl/>
          <w:lang w:bidi="ar-DZ"/>
        </w:rPr>
      </w:pPr>
      <w:r w:rsidRPr="00A065F1">
        <w:rPr>
          <w:rFonts w:ascii="Traditional Arabic" w:hAnsi="Traditional Arabic" w:cs="Traditional Arabic" w:hint="cs"/>
          <w:b/>
          <w:bCs/>
          <w:sz w:val="28"/>
          <w:szCs w:val="28"/>
          <w:rtl/>
          <w:lang w:bidi="ar-DZ"/>
        </w:rPr>
        <w:t xml:space="preserve">خاتمة: </w:t>
      </w:r>
    </w:p>
    <w:p w:rsidR="00471383" w:rsidRDefault="00471383"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Pr>
          <w:rFonts w:ascii="Traditional Arabic" w:hAnsi="Traditional Arabic" w:cs="Traditional Arabic" w:hint="cs"/>
          <w:sz w:val="28"/>
          <w:szCs w:val="28"/>
          <w:rtl/>
          <w:lang w:bidi="ar-DZ"/>
        </w:rPr>
        <w:t xml:space="preserve">الاستثمار السياحي من الأولويات التي تراهن عليه أغلب الدول من أجل تحقيق تنمية على جميع الأصعدة ( الاقتصادية، الاجتماعية، البيئية ). </w:t>
      </w:r>
      <w:proofErr w:type="gramStart"/>
      <w:r>
        <w:rPr>
          <w:rFonts w:ascii="Traditional Arabic" w:hAnsi="Traditional Arabic" w:cs="Traditional Arabic" w:hint="cs"/>
          <w:sz w:val="28"/>
          <w:szCs w:val="28"/>
          <w:rtl/>
          <w:lang w:bidi="ar-DZ"/>
        </w:rPr>
        <w:t>أهمية</w:t>
      </w:r>
      <w:proofErr w:type="gramEnd"/>
      <w:r>
        <w:rPr>
          <w:rFonts w:ascii="Traditional Arabic" w:hAnsi="Traditional Arabic" w:cs="Traditional Arabic" w:hint="cs"/>
          <w:sz w:val="28"/>
          <w:szCs w:val="28"/>
          <w:rtl/>
          <w:lang w:bidi="ar-DZ"/>
        </w:rPr>
        <w:t xml:space="preserve"> الاستثمار السياحي نابعة من التطور الذي شهدته السياحة، حيث انتقلت من مجرد نشاط للترفيه إلى قطاع إنتاجي قائم بحد ذاته.</w:t>
      </w:r>
      <w:r w:rsidR="00CC31F0">
        <w:rPr>
          <w:rFonts w:ascii="Traditional Arabic" w:hAnsi="Traditional Arabic" w:cs="Traditional Arabic" w:hint="cs"/>
          <w:sz w:val="28"/>
          <w:szCs w:val="28"/>
          <w:rtl/>
          <w:lang w:bidi="ar-DZ"/>
        </w:rPr>
        <w:t xml:space="preserve"> </w:t>
      </w:r>
      <w:proofErr w:type="gramStart"/>
      <w:r w:rsidR="00CC31F0">
        <w:rPr>
          <w:rFonts w:ascii="Traditional Arabic" w:hAnsi="Traditional Arabic" w:cs="Traditional Arabic" w:hint="cs"/>
          <w:sz w:val="28"/>
          <w:szCs w:val="28"/>
          <w:rtl/>
          <w:lang w:bidi="ar-DZ"/>
        </w:rPr>
        <w:t>ومن</w:t>
      </w:r>
      <w:proofErr w:type="gramEnd"/>
      <w:r w:rsidR="00CC31F0">
        <w:rPr>
          <w:rFonts w:ascii="Traditional Arabic" w:hAnsi="Traditional Arabic" w:cs="Traditional Arabic" w:hint="cs"/>
          <w:sz w:val="28"/>
          <w:szCs w:val="28"/>
          <w:rtl/>
          <w:lang w:bidi="ar-DZ"/>
        </w:rPr>
        <w:t xml:space="preserve"> خلال ما تم التطرق إليه في هذا البحث، والذي حاولنا من خلاله توضيح العلاقة الموجودة بين زيادة الاستثمارات السياحية وتطوير الحركة السياحية. كما حاولنا إبراز دور المتغير الأول في تحقيق المتغير الثاني، مع اسقاط هذا على ولاية الشلف.</w:t>
      </w:r>
    </w:p>
    <w:p w:rsidR="00CC31F0" w:rsidRDefault="00CC31F0"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ولقد تم التوصل إلى جملة من النتائج، وهي كالتالي:</w:t>
      </w:r>
    </w:p>
    <w:p w:rsidR="00CC31F0" w:rsidRDefault="00CC31F0"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يسعى الاستثمار السياحي إلى مواكبة حاجات ومتطلبات السياح، وهذا ما ينشط الحركة السياحية؛</w:t>
      </w:r>
    </w:p>
    <w:p w:rsidR="00CC31F0" w:rsidRDefault="00CC31F0"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ولاية الشلف من الولايات التي اعتمدت على الاستثمار السياحي من أجل تنشيط الحركة السياحية؛</w:t>
      </w:r>
    </w:p>
    <w:p w:rsidR="00CC31F0" w:rsidRDefault="00CC31F0"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توجيه أ</w:t>
      </w:r>
      <w:r w:rsidR="008E710D">
        <w:rPr>
          <w:rFonts w:ascii="Traditional Arabic" w:hAnsi="Traditional Arabic" w:cs="Traditional Arabic" w:hint="cs"/>
          <w:sz w:val="28"/>
          <w:szCs w:val="28"/>
          <w:rtl/>
          <w:lang w:bidi="ar-DZ"/>
        </w:rPr>
        <w:t>غلبية الاستثمارات السياحية إلى انشاء</w:t>
      </w:r>
      <w:r>
        <w:rPr>
          <w:rFonts w:ascii="Traditional Arabic" w:hAnsi="Traditional Arabic" w:cs="Traditional Arabic" w:hint="cs"/>
          <w:sz w:val="28"/>
          <w:szCs w:val="28"/>
          <w:rtl/>
          <w:lang w:bidi="ar-DZ"/>
        </w:rPr>
        <w:t xml:space="preserve"> مشاريع فندقية، من أجل زيادة طاقة الإيواء. </w:t>
      </w:r>
      <w:proofErr w:type="gramStart"/>
      <w:r>
        <w:rPr>
          <w:rFonts w:ascii="Traditional Arabic" w:hAnsi="Traditional Arabic" w:cs="Traditional Arabic" w:hint="cs"/>
          <w:sz w:val="28"/>
          <w:szCs w:val="28"/>
          <w:rtl/>
          <w:lang w:bidi="ar-DZ"/>
        </w:rPr>
        <w:t>صحيح</w:t>
      </w:r>
      <w:proofErr w:type="gramEnd"/>
      <w:r>
        <w:rPr>
          <w:rFonts w:ascii="Traditional Arabic" w:hAnsi="Traditional Arabic" w:cs="Traditional Arabic" w:hint="cs"/>
          <w:sz w:val="28"/>
          <w:szCs w:val="28"/>
          <w:rtl/>
          <w:lang w:bidi="ar-DZ"/>
        </w:rPr>
        <w:t xml:space="preserve"> أن الإيواء من النقاط المهمة من أجل تنشيط السياحة ولكن ليس هو العامل الوحيد لنجاحها، بل يجب الاستثمار في باقي الخدمات السياحية الأخرى التي يطلبها السائح ولا يتنازل عنها؛</w:t>
      </w:r>
    </w:p>
    <w:p w:rsidR="00CC31F0" w:rsidRDefault="00CC31F0"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تمر</w:t>
      </w:r>
      <w:r w:rsidR="008E710D">
        <w:rPr>
          <w:rFonts w:ascii="Traditional Arabic" w:hAnsi="Traditional Arabic" w:cs="Traditional Arabic" w:hint="cs"/>
          <w:sz w:val="28"/>
          <w:szCs w:val="28"/>
          <w:rtl/>
          <w:lang w:bidi="ar-DZ"/>
        </w:rPr>
        <w:t>كز جميع هذه المشاريع</w:t>
      </w:r>
      <w:r>
        <w:rPr>
          <w:rFonts w:ascii="Traditional Arabic" w:hAnsi="Traditional Arabic" w:cs="Traditional Arabic" w:hint="cs"/>
          <w:sz w:val="28"/>
          <w:szCs w:val="28"/>
          <w:rtl/>
          <w:lang w:bidi="ar-DZ"/>
        </w:rPr>
        <w:t xml:space="preserve"> بمناطق التوسع</w:t>
      </w:r>
      <w:r w:rsidR="008E710D">
        <w:rPr>
          <w:rFonts w:ascii="Traditional Arabic" w:hAnsi="Traditional Arabic" w:cs="Traditional Arabic" w:hint="cs"/>
          <w:sz w:val="28"/>
          <w:szCs w:val="28"/>
          <w:rtl/>
          <w:lang w:bidi="ar-DZ"/>
        </w:rPr>
        <w:t xml:space="preserve"> الواقعة</w:t>
      </w:r>
      <w:r>
        <w:rPr>
          <w:rFonts w:ascii="Traditional Arabic" w:hAnsi="Traditional Arabic" w:cs="Traditional Arabic" w:hint="cs"/>
          <w:sz w:val="28"/>
          <w:szCs w:val="28"/>
          <w:rtl/>
          <w:lang w:bidi="ar-DZ"/>
        </w:rPr>
        <w:t xml:space="preserve"> على طول </w:t>
      </w:r>
      <w:r w:rsidR="00BA04B3">
        <w:rPr>
          <w:rFonts w:ascii="Traditional Arabic" w:hAnsi="Traditional Arabic" w:cs="Traditional Arabic" w:hint="cs"/>
          <w:sz w:val="28"/>
          <w:szCs w:val="28"/>
          <w:rtl/>
          <w:lang w:bidi="ar-DZ"/>
        </w:rPr>
        <w:t>الشريط الساح</w:t>
      </w:r>
      <w:r>
        <w:rPr>
          <w:rFonts w:ascii="Traditional Arabic" w:hAnsi="Traditional Arabic" w:cs="Traditional Arabic" w:hint="cs"/>
          <w:sz w:val="28"/>
          <w:szCs w:val="28"/>
          <w:rtl/>
          <w:lang w:bidi="ar-DZ"/>
        </w:rPr>
        <w:t>لي للولاية</w:t>
      </w:r>
      <w:r w:rsidR="00BA04B3">
        <w:rPr>
          <w:rFonts w:ascii="Traditional Arabic" w:hAnsi="Traditional Arabic" w:cs="Traditional Arabic" w:hint="cs"/>
          <w:sz w:val="28"/>
          <w:szCs w:val="28"/>
          <w:rtl/>
          <w:lang w:bidi="ar-DZ"/>
        </w:rPr>
        <w:t xml:space="preserve">، على الرغم من وجود تنوع غني في المقومات الطبيعية </w:t>
      </w:r>
      <w:r w:rsidR="008E710D">
        <w:rPr>
          <w:rFonts w:ascii="Traditional Arabic" w:hAnsi="Traditional Arabic" w:cs="Traditional Arabic" w:hint="cs"/>
          <w:sz w:val="28"/>
          <w:szCs w:val="28"/>
          <w:rtl/>
          <w:lang w:bidi="ar-DZ"/>
        </w:rPr>
        <w:t xml:space="preserve">والسياحية </w:t>
      </w:r>
      <w:r w:rsidR="00BA04B3">
        <w:rPr>
          <w:rFonts w:ascii="Traditional Arabic" w:hAnsi="Traditional Arabic" w:cs="Traditional Arabic" w:hint="cs"/>
          <w:sz w:val="28"/>
          <w:szCs w:val="28"/>
          <w:rtl/>
          <w:lang w:bidi="ar-DZ"/>
        </w:rPr>
        <w:t>للولاية، وهذا ما سينعكس بالسلب على تنشيط الحركة السياحية</w:t>
      </w:r>
      <w:r w:rsidR="008E710D">
        <w:rPr>
          <w:rFonts w:ascii="Traditional Arabic" w:hAnsi="Traditional Arabic" w:cs="Traditional Arabic" w:hint="cs"/>
          <w:sz w:val="28"/>
          <w:szCs w:val="28"/>
          <w:rtl/>
          <w:lang w:bidi="ar-DZ"/>
        </w:rPr>
        <w:t xml:space="preserve"> مستقبلا</w:t>
      </w:r>
      <w:r w:rsidR="00BA04B3">
        <w:rPr>
          <w:rFonts w:ascii="Traditional Arabic" w:hAnsi="Traditional Arabic" w:cs="Traditional Arabic" w:hint="cs"/>
          <w:sz w:val="28"/>
          <w:szCs w:val="28"/>
          <w:rtl/>
          <w:lang w:bidi="ar-DZ"/>
        </w:rPr>
        <w:t>، لأن</w:t>
      </w:r>
      <w:r w:rsidR="008E710D">
        <w:rPr>
          <w:rFonts w:ascii="Traditional Arabic" w:hAnsi="Traditional Arabic" w:cs="Traditional Arabic" w:hint="cs"/>
          <w:sz w:val="28"/>
          <w:szCs w:val="28"/>
          <w:rtl/>
          <w:lang w:bidi="ar-DZ"/>
        </w:rPr>
        <w:t>ه تم اقصاء عدد معتبر من السياح يفضل زيارة مناطق أخرى</w:t>
      </w:r>
      <w:r w:rsidR="00BA04B3">
        <w:rPr>
          <w:rFonts w:ascii="Traditional Arabic" w:hAnsi="Traditional Arabic" w:cs="Traditional Arabic" w:hint="cs"/>
          <w:sz w:val="28"/>
          <w:szCs w:val="28"/>
          <w:rtl/>
          <w:lang w:bidi="ar-DZ"/>
        </w:rPr>
        <w:t>؛</w:t>
      </w:r>
    </w:p>
    <w:p w:rsidR="00BA04B3" w:rsidRDefault="00BA04B3"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هناك مجموعة من العراقيل الادارية خاصة بما يتعلق بمناطق التوسع السياحي، من شأنها التأثير سلبا على تنفيذ المشاريع السياحية، وبالتالي التأخر في</w:t>
      </w:r>
      <w:r w:rsidR="00BA2A7A">
        <w:rPr>
          <w:rFonts w:ascii="Traditional Arabic" w:hAnsi="Traditional Arabic" w:cs="Traditional Arabic" w:hint="cs"/>
          <w:sz w:val="28"/>
          <w:szCs w:val="28"/>
          <w:rtl/>
          <w:lang w:bidi="ar-DZ"/>
        </w:rPr>
        <w:t xml:space="preserve"> الوصول إلى النتائج المرجوة.</w:t>
      </w:r>
    </w:p>
    <w:p w:rsidR="00BA04B3" w:rsidRDefault="00BA04B3" w:rsidP="00B0132F">
      <w:pPr>
        <w:bidi/>
        <w:spacing w:after="0"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proofErr w:type="gramStart"/>
      <w:r>
        <w:rPr>
          <w:rFonts w:ascii="Traditional Arabic" w:hAnsi="Traditional Arabic" w:cs="Traditional Arabic" w:hint="cs"/>
          <w:sz w:val="28"/>
          <w:szCs w:val="28"/>
          <w:rtl/>
          <w:lang w:bidi="ar-DZ"/>
        </w:rPr>
        <w:t>وعلى</w:t>
      </w:r>
      <w:proofErr w:type="gramEnd"/>
      <w:r>
        <w:rPr>
          <w:rFonts w:ascii="Traditional Arabic" w:hAnsi="Traditional Arabic" w:cs="Traditional Arabic" w:hint="cs"/>
          <w:sz w:val="28"/>
          <w:szCs w:val="28"/>
          <w:rtl/>
          <w:lang w:bidi="ar-DZ"/>
        </w:rPr>
        <w:t xml:space="preserve"> أساس النتائج المتوسل إليها، يمكن تقديم بعض التوصيات والاقتراحات والتي يمكن اعتبارها كحلول مناسبة إذا تم أخذها بعين الاعتبار:</w:t>
      </w:r>
    </w:p>
    <w:p w:rsidR="00BA04B3" w:rsidRDefault="00BA04B3"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التنوع في الاستثمارات السياحية على حسب التنوع في المقومات السياحة، وهذا </w:t>
      </w:r>
      <w:r w:rsidR="008E710D">
        <w:rPr>
          <w:rFonts w:ascii="Traditional Arabic" w:hAnsi="Traditional Arabic" w:cs="Traditional Arabic" w:hint="cs"/>
          <w:sz w:val="28"/>
          <w:szCs w:val="28"/>
          <w:rtl/>
          <w:lang w:bidi="ar-DZ"/>
        </w:rPr>
        <w:t>ما يضمن استهداف أكبر قدر ممكن من ال</w:t>
      </w:r>
      <w:r>
        <w:rPr>
          <w:rFonts w:ascii="Traditional Arabic" w:hAnsi="Traditional Arabic" w:cs="Traditional Arabic" w:hint="cs"/>
          <w:sz w:val="28"/>
          <w:szCs w:val="28"/>
          <w:rtl/>
          <w:lang w:bidi="ar-DZ"/>
        </w:rPr>
        <w:t>سياح، و</w:t>
      </w:r>
      <w:r w:rsidR="008E710D">
        <w:rPr>
          <w:rFonts w:ascii="Traditional Arabic" w:hAnsi="Traditional Arabic" w:cs="Traditional Arabic" w:hint="cs"/>
          <w:sz w:val="28"/>
          <w:szCs w:val="28"/>
          <w:rtl/>
          <w:lang w:bidi="ar-DZ"/>
        </w:rPr>
        <w:t>الذي سيؤدي بالضرورة إلى</w:t>
      </w:r>
      <w:r>
        <w:rPr>
          <w:rFonts w:ascii="Traditional Arabic" w:hAnsi="Traditional Arabic" w:cs="Traditional Arabic" w:hint="cs"/>
          <w:sz w:val="28"/>
          <w:szCs w:val="28"/>
          <w:rtl/>
          <w:lang w:bidi="ar-DZ"/>
        </w:rPr>
        <w:t xml:space="preserve"> تنشيط الحركة السياحية</w:t>
      </w:r>
      <w:r w:rsidR="008E710D">
        <w:rPr>
          <w:rFonts w:ascii="Traditional Arabic" w:hAnsi="Traditional Arabic" w:cs="Traditional Arabic" w:hint="cs"/>
          <w:sz w:val="28"/>
          <w:szCs w:val="28"/>
          <w:rtl/>
          <w:lang w:bidi="ar-DZ"/>
        </w:rPr>
        <w:t xml:space="preserve"> في الولاية</w:t>
      </w:r>
      <w:r>
        <w:rPr>
          <w:rFonts w:ascii="Traditional Arabic" w:hAnsi="Traditional Arabic" w:cs="Traditional Arabic" w:hint="cs"/>
          <w:sz w:val="28"/>
          <w:szCs w:val="28"/>
          <w:rtl/>
          <w:lang w:bidi="ar-DZ"/>
        </w:rPr>
        <w:t>؛</w:t>
      </w:r>
    </w:p>
    <w:p w:rsidR="00BA04B3" w:rsidRDefault="00BA04B3"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تسهيل العمليات الإدارية الخاصة بالاستثمار في الولاية من أجل تشجيع مستثمرين جدد</w:t>
      </w:r>
      <w:r w:rsidR="008E710D">
        <w:rPr>
          <w:rFonts w:ascii="Traditional Arabic" w:hAnsi="Traditional Arabic" w:cs="Traditional Arabic" w:hint="cs"/>
          <w:sz w:val="28"/>
          <w:szCs w:val="28"/>
          <w:rtl/>
          <w:lang w:bidi="ar-DZ"/>
        </w:rPr>
        <w:t xml:space="preserve"> وزيادة نسبة المشاريع السياحية في ولاية الشلف، والذي سيساهم بالضرورة في زيادة مداخيل الولاية وفتح عدد كبير من مناصب عمل جديدة، أي المساهمة في القضاء على البطالة في المناطق التي يتم تجسيد فيها هذه المشاريع السياحية</w:t>
      </w:r>
      <w:r>
        <w:rPr>
          <w:rFonts w:ascii="Traditional Arabic" w:hAnsi="Traditional Arabic" w:cs="Traditional Arabic" w:hint="cs"/>
          <w:sz w:val="28"/>
          <w:szCs w:val="28"/>
          <w:rtl/>
          <w:lang w:bidi="ar-DZ"/>
        </w:rPr>
        <w:t>؛</w:t>
      </w:r>
    </w:p>
    <w:p w:rsidR="00BA04B3" w:rsidRPr="00BA04B3" w:rsidRDefault="005D1D4B" w:rsidP="00B0132F">
      <w:pPr>
        <w:pStyle w:val="Paragraphedeliste"/>
        <w:numPr>
          <w:ilvl w:val="0"/>
          <w:numId w:val="30"/>
        </w:numPr>
        <w:bidi/>
        <w:spacing w:after="0" w:line="240" w:lineRule="auto"/>
        <w:ind w:left="0" w:firstLine="0"/>
        <w:jc w:val="both"/>
        <w:rPr>
          <w:rFonts w:ascii="Traditional Arabic" w:hAnsi="Traditional Arabic" w:cs="Traditional Arabic"/>
          <w:sz w:val="28"/>
          <w:szCs w:val="28"/>
          <w:rtl/>
          <w:lang w:bidi="ar-DZ"/>
        </w:rPr>
      </w:pPr>
      <w:proofErr w:type="gramStart"/>
      <w:r>
        <w:rPr>
          <w:rFonts w:ascii="Traditional Arabic" w:hAnsi="Traditional Arabic" w:cs="Traditional Arabic" w:hint="cs"/>
          <w:sz w:val="28"/>
          <w:szCs w:val="28"/>
          <w:rtl/>
          <w:lang w:bidi="ar-DZ"/>
        </w:rPr>
        <w:t>العمل</w:t>
      </w:r>
      <w:proofErr w:type="gramEnd"/>
      <w:r>
        <w:rPr>
          <w:rFonts w:ascii="Traditional Arabic" w:hAnsi="Traditional Arabic" w:cs="Traditional Arabic" w:hint="cs"/>
          <w:sz w:val="28"/>
          <w:szCs w:val="28"/>
          <w:rtl/>
          <w:lang w:bidi="ar-DZ"/>
        </w:rPr>
        <w:t xml:space="preserve"> على نشر الوعي السياحي لدى كل من الأفراد، المستثمرين، والجهات الحكومية الوصية</w:t>
      </w:r>
      <w:r w:rsidR="00C517CC">
        <w:rPr>
          <w:rFonts w:ascii="Traditional Arabic" w:hAnsi="Traditional Arabic" w:cs="Traditional Arabic" w:hint="cs"/>
          <w:sz w:val="28"/>
          <w:szCs w:val="28"/>
          <w:rtl/>
          <w:lang w:bidi="ar-DZ"/>
        </w:rPr>
        <w:t>، من أجل نشر ثقافة سياحية في الولاية والتي من شأنها تنشيط قطاع السياحة في المنطقة</w:t>
      </w:r>
      <w:r>
        <w:rPr>
          <w:rFonts w:ascii="Traditional Arabic" w:hAnsi="Traditional Arabic" w:cs="Traditional Arabic" w:hint="cs"/>
          <w:sz w:val="28"/>
          <w:szCs w:val="28"/>
          <w:rtl/>
          <w:lang w:bidi="ar-DZ"/>
        </w:rPr>
        <w:t>.</w:t>
      </w:r>
    </w:p>
    <w:p w:rsidR="008068AD" w:rsidRDefault="008068AD" w:rsidP="00B0132F">
      <w:pPr>
        <w:pStyle w:val="Notedefin"/>
        <w:bidi/>
        <w:rPr>
          <w:b/>
          <w:bCs/>
          <w:i/>
          <w:iCs/>
          <w:rtl/>
          <w:lang w:bidi="ar-DZ"/>
        </w:rPr>
      </w:pPr>
    </w:p>
    <w:p w:rsidR="008068AD" w:rsidRDefault="008068AD" w:rsidP="008068AD">
      <w:pPr>
        <w:pStyle w:val="Notedefin"/>
        <w:bidi/>
        <w:rPr>
          <w:b/>
          <w:bCs/>
          <w:i/>
          <w:iCs/>
          <w:rtl/>
          <w:lang w:bidi="ar-DZ"/>
        </w:rPr>
      </w:pPr>
    </w:p>
    <w:p w:rsidR="006E3A93" w:rsidRPr="008068AD" w:rsidRDefault="006E3A93" w:rsidP="00193E20">
      <w:pPr>
        <w:pStyle w:val="Notedefin"/>
        <w:bidi/>
        <w:spacing w:line="216" w:lineRule="auto"/>
        <w:jc w:val="both"/>
        <w:rPr>
          <w:rFonts w:ascii="Times New Roman" w:hAnsi="Times New Roman" w:cs="Traditional Arabic"/>
          <w:b/>
          <w:bCs/>
          <w:sz w:val="22"/>
          <w:szCs w:val="24"/>
          <w:rtl/>
          <w:lang w:bidi="ar-DZ"/>
        </w:rPr>
      </w:pPr>
      <w:proofErr w:type="gramStart"/>
      <w:r w:rsidRPr="008068AD">
        <w:rPr>
          <w:rFonts w:ascii="Times New Roman" w:hAnsi="Times New Roman" w:cs="Traditional Arabic" w:hint="cs"/>
          <w:b/>
          <w:bCs/>
          <w:sz w:val="22"/>
          <w:szCs w:val="24"/>
          <w:rtl/>
          <w:lang w:bidi="ar-DZ"/>
        </w:rPr>
        <w:t>قائمة</w:t>
      </w:r>
      <w:proofErr w:type="gramEnd"/>
      <w:r w:rsidRPr="008068AD">
        <w:rPr>
          <w:rFonts w:ascii="Times New Roman" w:hAnsi="Times New Roman" w:cs="Traditional Arabic" w:hint="cs"/>
          <w:b/>
          <w:bCs/>
          <w:sz w:val="22"/>
          <w:szCs w:val="24"/>
          <w:rtl/>
          <w:lang w:bidi="ar-DZ"/>
        </w:rPr>
        <w:t xml:space="preserve"> المراجع:</w:t>
      </w:r>
    </w:p>
    <w:p w:rsidR="006E3A93" w:rsidRPr="00896FD7" w:rsidRDefault="006E3A93" w:rsidP="00193E20">
      <w:pPr>
        <w:pStyle w:val="Notedefin"/>
        <w:bidi/>
        <w:spacing w:line="216" w:lineRule="auto"/>
        <w:jc w:val="both"/>
        <w:rPr>
          <w:rFonts w:ascii="Times New Roman" w:hAnsi="Times New Roman" w:cs="Traditional Arabic"/>
          <w:i/>
          <w:iCs/>
          <w:sz w:val="22"/>
          <w:szCs w:val="24"/>
          <w:u w:val="single"/>
          <w:rtl/>
          <w:lang w:bidi="ar-DZ"/>
        </w:rPr>
      </w:pPr>
      <w:r w:rsidRPr="008068AD">
        <w:rPr>
          <w:rFonts w:ascii="Times New Roman" w:hAnsi="Times New Roman" w:cs="Traditional Arabic" w:hint="cs"/>
          <w:sz w:val="22"/>
          <w:szCs w:val="24"/>
          <w:u w:val="single"/>
          <w:rtl/>
          <w:lang w:bidi="ar-DZ"/>
        </w:rPr>
        <w:t>1</w:t>
      </w:r>
      <w:r w:rsidRPr="00896FD7">
        <w:rPr>
          <w:rFonts w:ascii="Times New Roman" w:hAnsi="Times New Roman" w:cs="Traditional Arabic" w:hint="cs"/>
          <w:i/>
          <w:iCs/>
          <w:sz w:val="22"/>
          <w:szCs w:val="24"/>
          <w:u w:val="single"/>
          <w:rtl/>
          <w:lang w:bidi="ar-DZ"/>
        </w:rPr>
        <w:t>- المؤلفات:</w:t>
      </w:r>
    </w:p>
    <w:p w:rsidR="00A537F4" w:rsidRPr="00896FD7" w:rsidRDefault="006E3A93"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b/>
          <w:bCs/>
          <w:i/>
          <w:iCs/>
          <w:sz w:val="22"/>
          <w:szCs w:val="24"/>
          <w:rtl/>
          <w:lang w:bidi="ar-DZ"/>
        </w:rPr>
        <w:t>-</w:t>
      </w:r>
      <w:r w:rsidRPr="00896FD7">
        <w:rPr>
          <w:rFonts w:ascii="Times New Roman" w:hAnsi="Times New Roman" w:cs="Traditional Arabic" w:hint="cs"/>
          <w:i/>
          <w:iCs/>
          <w:sz w:val="22"/>
          <w:szCs w:val="24"/>
          <w:rtl/>
        </w:rPr>
        <w:t xml:space="preserve"> </w:t>
      </w:r>
      <w:r w:rsidRPr="00896FD7">
        <w:rPr>
          <w:rFonts w:ascii="Times New Roman" w:hAnsi="Times New Roman" w:cs="Traditional Arabic" w:hint="cs"/>
          <w:i/>
          <w:iCs/>
          <w:sz w:val="22"/>
          <w:szCs w:val="24"/>
          <w:rtl/>
          <w:lang w:bidi="ar-DZ"/>
        </w:rPr>
        <w:t>رعد مجيد العاني، الاستثمار والتسويق السياحي، الطبعة الأولى، دار كنوز المعرفة للنشر والتوزيع، عمان، 2008.</w:t>
      </w:r>
    </w:p>
    <w:p w:rsidR="006E3A93" w:rsidRPr="00896FD7" w:rsidRDefault="006E3A93"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i/>
          <w:iCs/>
          <w:sz w:val="22"/>
          <w:szCs w:val="24"/>
          <w:u w:val="single"/>
          <w:rtl/>
          <w:lang w:bidi="ar-DZ"/>
        </w:rPr>
        <w:t xml:space="preserve">2- المقالات: </w:t>
      </w:r>
    </w:p>
    <w:p w:rsidR="006E3A93" w:rsidRPr="00896FD7" w:rsidRDefault="006E3A93"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i/>
          <w:iCs/>
          <w:sz w:val="22"/>
          <w:szCs w:val="24"/>
          <w:rtl/>
          <w:lang w:bidi="ar-DZ"/>
        </w:rPr>
        <w:t xml:space="preserve">- شاهد إلياس، </w:t>
      </w:r>
      <w:proofErr w:type="spellStart"/>
      <w:r w:rsidRPr="00896FD7">
        <w:rPr>
          <w:rFonts w:ascii="Times New Roman" w:hAnsi="Times New Roman" w:cs="Traditional Arabic" w:hint="cs"/>
          <w:i/>
          <w:iCs/>
          <w:sz w:val="22"/>
          <w:szCs w:val="24"/>
          <w:rtl/>
          <w:lang w:bidi="ar-DZ"/>
        </w:rPr>
        <w:t>دفرور</w:t>
      </w:r>
      <w:proofErr w:type="spellEnd"/>
      <w:r w:rsidRPr="00896FD7">
        <w:rPr>
          <w:rFonts w:ascii="Times New Roman" w:hAnsi="Times New Roman" w:cs="Traditional Arabic" w:hint="cs"/>
          <w:i/>
          <w:iCs/>
          <w:sz w:val="22"/>
          <w:szCs w:val="24"/>
          <w:rtl/>
          <w:lang w:bidi="ar-DZ"/>
        </w:rPr>
        <w:t xml:space="preserve"> عبد النعيم، الاستثمار السياحي في الجزائر بين الإطار القانوني والمؤسساتي، مجلة التنمية والاستشراف للبحوث والدراسات، العدد01، المجلد01، 2016.</w:t>
      </w:r>
    </w:p>
    <w:p w:rsidR="006E3A93" w:rsidRPr="00896FD7" w:rsidRDefault="006E3A93"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i/>
          <w:iCs/>
          <w:sz w:val="22"/>
          <w:szCs w:val="24"/>
          <w:rtl/>
          <w:lang w:bidi="ar-DZ"/>
        </w:rPr>
        <w:t xml:space="preserve">- </w:t>
      </w:r>
      <w:proofErr w:type="spellStart"/>
      <w:r w:rsidRPr="00896FD7">
        <w:rPr>
          <w:rFonts w:ascii="Times New Roman" w:hAnsi="Times New Roman" w:cs="Traditional Arabic" w:hint="cs"/>
          <w:i/>
          <w:iCs/>
          <w:sz w:val="22"/>
          <w:szCs w:val="24"/>
          <w:rtl/>
          <w:lang w:bidi="ar-DZ"/>
        </w:rPr>
        <w:t>مصطفاوي</w:t>
      </w:r>
      <w:proofErr w:type="spellEnd"/>
      <w:r w:rsidRPr="00896FD7">
        <w:rPr>
          <w:rFonts w:ascii="Times New Roman" w:hAnsi="Times New Roman" w:cs="Traditional Arabic" w:hint="cs"/>
          <w:i/>
          <w:iCs/>
          <w:sz w:val="22"/>
          <w:szCs w:val="24"/>
          <w:rtl/>
          <w:lang w:bidi="ar-DZ"/>
        </w:rPr>
        <w:t xml:space="preserve"> عايدة، التنظيم القانوني للعقار السياحي في الجزائر، المجلة الجزائرية للعلوم القانونية والاقتصادية والسياسية، المجلد 51، العدد 3، كلية الحقوق، جامعة البليدة، 2014.</w:t>
      </w:r>
    </w:p>
    <w:p w:rsidR="006E3A93" w:rsidRPr="00896FD7" w:rsidRDefault="006E3A93" w:rsidP="00193E20">
      <w:pPr>
        <w:pStyle w:val="Notedefin"/>
        <w:bidi/>
        <w:spacing w:line="216" w:lineRule="auto"/>
        <w:jc w:val="both"/>
        <w:rPr>
          <w:rFonts w:ascii="Times New Roman" w:hAnsi="Times New Roman" w:cs="Traditional Arabic"/>
          <w:b/>
          <w:bCs/>
          <w:i/>
          <w:iCs/>
          <w:sz w:val="22"/>
          <w:szCs w:val="24"/>
          <w:u w:val="single"/>
          <w:rtl/>
          <w:lang w:bidi="ar-DZ"/>
        </w:rPr>
      </w:pPr>
      <w:r w:rsidRPr="00896FD7">
        <w:rPr>
          <w:rFonts w:ascii="Times New Roman" w:hAnsi="Times New Roman" w:cs="Traditional Arabic" w:hint="cs"/>
          <w:i/>
          <w:iCs/>
          <w:sz w:val="22"/>
          <w:szCs w:val="24"/>
          <w:u w:val="single"/>
          <w:rtl/>
          <w:lang w:bidi="ar-DZ"/>
        </w:rPr>
        <w:t>3- الأطروحات والرسائل</w:t>
      </w:r>
      <w:r w:rsidRPr="00896FD7">
        <w:rPr>
          <w:rFonts w:ascii="Times New Roman" w:hAnsi="Times New Roman" w:cs="Traditional Arabic" w:hint="cs"/>
          <w:b/>
          <w:bCs/>
          <w:i/>
          <w:iCs/>
          <w:sz w:val="22"/>
          <w:szCs w:val="24"/>
          <w:u w:val="single"/>
          <w:rtl/>
          <w:lang w:bidi="ar-DZ"/>
        </w:rPr>
        <w:t>:</w:t>
      </w:r>
    </w:p>
    <w:p w:rsidR="00A40B72" w:rsidRPr="00896FD7" w:rsidRDefault="00A40B72"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b/>
          <w:bCs/>
          <w:i/>
          <w:iCs/>
          <w:sz w:val="22"/>
          <w:szCs w:val="24"/>
          <w:rtl/>
          <w:lang w:bidi="ar-DZ"/>
        </w:rPr>
        <w:t xml:space="preserve">- </w:t>
      </w:r>
      <w:r w:rsidRPr="00896FD7">
        <w:rPr>
          <w:rFonts w:ascii="Times New Roman" w:hAnsi="Times New Roman" w:cs="Traditional Arabic" w:hint="cs"/>
          <w:i/>
          <w:iCs/>
          <w:sz w:val="22"/>
          <w:szCs w:val="24"/>
          <w:rtl/>
          <w:lang w:bidi="ar-DZ"/>
        </w:rPr>
        <w:t xml:space="preserve">محمد يونسي، سبل دعم القطاع السياحي من خلال الاستثمار الوطني والأجنبي في الجزائر، أطروحة مقدمة للحصول على شهادة الدكتوراه في العلوم الاقتصادية، تخصص: تحليل اقتصادي، جامعة الجزائر 3، 2015-2016. </w:t>
      </w:r>
    </w:p>
    <w:p w:rsidR="006E3A93" w:rsidRPr="00896FD7" w:rsidRDefault="003B1C47"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b/>
          <w:bCs/>
          <w:i/>
          <w:iCs/>
          <w:sz w:val="22"/>
          <w:szCs w:val="24"/>
          <w:rtl/>
          <w:lang w:bidi="ar-DZ"/>
        </w:rPr>
        <w:t>-</w:t>
      </w:r>
      <w:r w:rsidR="006E3A93" w:rsidRPr="00896FD7">
        <w:rPr>
          <w:rFonts w:ascii="Times New Roman" w:hAnsi="Times New Roman" w:cs="Traditional Arabic" w:hint="cs"/>
          <w:i/>
          <w:iCs/>
          <w:sz w:val="22"/>
          <w:szCs w:val="24"/>
          <w:rtl/>
          <w:lang w:bidi="ar-DZ"/>
        </w:rPr>
        <w:t xml:space="preserve"> تريكي العربي، واقع الاستثمار السياحي دراسة مقارنة بين الجزائر وتونس، رسالة </w:t>
      </w:r>
      <w:proofErr w:type="spellStart"/>
      <w:r w:rsidR="006E3A93" w:rsidRPr="00896FD7">
        <w:rPr>
          <w:rFonts w:ascii="Times New Roman" w:hAnsi="Times New Roman" w:cs="Traditional Arabic" w:hint="cs"/>
          <w:i/>
          <w:iCs/>
          <w:sz w:val="22"/>
          <w:szCs w:val="24"/>
          <w:rtl/>
          <w:lang w:bidi="ar-DZ"/>
        </w:rPr>
        <w:t>ماجستر</w:t>
      </w:r>
      <w:proofErr w:type="spellEnd"/>
      <w:r w:rsidR="006E3A93" w:rsidRPr="00896FD7">
        <w:rPr>
          <w:rFonts w:ascii="Times New Roman" w:hAnsi="Times New Roman" w:cs="Traditional Arabic" w:hint="cs"/>
          <w:i/>
          <w:iCs/>
          <w:sz w:val="22"/>
          <w:szCs w:val="24"/>
          <w:rtl/>
          <w:lang w:bidi="ar-DZ"/>
        </w:rPr>
        <w:t>، تخصص الإدارة البيئية والسياحية، كلية العلوم الاقتصادية والتجارية وعلوم التسيير، جامعة الجزائر3، 2012-2013.</w:t>
      </w:r>
    </w:p>
    <w:p w:rsidR="006E3A93" w:rsidRPr="00896FD7" w:rsidRDefault="006E3A93" w:rsidP="00193E20">
      <w:pPr>
        <w:pStyle w:val="Notedefin"/>
        <w:bidi/>
        <w:spacing w:line="216" w:lineRule="auto"/>
        <w:jc w:val="both"/>
        <w:rPr>
          <w:rFonts w:ascii="Times New Roman" w:hAnsi="Times New Roman" w:cs="Traditional Arabic"/>
          <w:b/>
          <w:bCs/>
          <w:i/>
          <w:iCs/>
          <w:sz w:val="22"/>
          <w:szCs w:val="24"/>
          <w:u w:val="single"/>
          <w:rtl/>
          <w:lang w:bidi="ar-DZ"/>
        </w:rPr>
      </w:pPr>
      <w:r w:rsidRPr="00896FD7">
        <w:rPr>
          <w:rFonts w:ascii="Times New Roman" w:hAnsi="Times New Roman" w:cs="Traditional Arabic" w:hint="cs"/>
          <w:i/>
          <w:iCs/>
          <w:sz w:val="22"/>
          <w:szCs w:val="24"/>
          <w:u w:val="single"/>
          <w:rtl/>
          <w:lang w:bidi="ar-DZ"/>
        </w:rPr>
        <w:t xml:space="preserve">4- مواقع </w:t>
      </w:r>
      <w:proofErr w:type="spellStart"/>
      <w:r w:rsidRPr="00896FD7">
        <w:rPr>
          <w:rFonts w:ascii="Times New Roman" w:hAnsi="Times New Roman" w:cs="Traditional Arabic" w:hint="cs"/>
          <w:i/>
          <w:iCs/>
          <w:sz w:val="22"/>
          <w:szCs w:val="24"/>
          <w:u w:val="single"/>
          <w:rtl/>
          <w:lang w:bidi="ar-DZ"/>
        </w:rPr>
        <w:t>الأنترنات</w:t>
      </w:r>
      <w:proofErr w:type="spellEnd"/>
      <w:r w:rsidRPr="00896FD7">
        <w:rPr>
          <w:rFonts w:ascii="Times New Roman" w:hAnsi="Times New Roman" w:cs="Traditional Arabic" w:hint="cs"/>
          <w:b/>
          <w:bCs/>
          <w:i/>
          <w:iCs/>
          <w:sz w:val="22"/>
          <w:szCs w:val="24"/>
          <w:u w:val="single"/>
          <w:rtl/>
          <w:lang w:bidi="ar-DZ"/>
        </w:rPr>
        <w:t>:</w:t>
      </w:r>
    </w:p>
    <w:p w:rsidR="006E3A93" w:rsidRPr="00896FD7" w:rsidRDefault="006E3A93" w:rsidP="00193E20">
      <w:pPr>
        <w:pStyle w:val="Notedefin"/>
        <w:bidi/>
        <w:spacing w:line="216" w:lineRule="auto"/>
        <w:jc w:val="both"/>
        <w:rPr>
          <w:rFonts w:ascii="Times New Roman" w:hAnsi="Times New Roman" w:cs="Traditional Arabic"/>
          <w:i/>
          <w:iCs/>
          <w:sz w:val="22"/>
          <w:szCs w:val="24"/>
          <w:rtl/>
          <w:lang w:bidi="ar-DZ"/>
        </w:rPr>
      </w:pPr>
      <w:r w:rsidRPr="00896FD7">
        <w:rPr>
          <w:rFonts w:ascii="Times New Roman" w:hAnsi="Times New Roman" w:cs="Traditional Arabic" w:hint="cs"/>
          <w:i/>
          <w:iCs/>
          <w:sz w:val="22"/>
          <w:szCs w:val="24"/>
          <w:rtl/>
          <w:lang w:bidi="ar-DZ"/>
        </w:rPr>
        <w:t>-</w:t>
      </w:r>
      <w:r w:rsidRPr="00896FD7">
        <w:rPr>
          <w:rFonts w:ascii="Times New Roman" w:hAnsi="Times New Roman" w:cs="Traditional Arabic"/>
          <w:i/>
          <w:iCs/>
          <w:sz w:val="22"/>
          <w:szCs w:val="24"/>
          <w:rtl/>
          <w:lang w:bidi="ar-DZ"/>
        </w:rPr>
        <w:t xml:space="preserve"> </w:t>
      </w:r>
      <w:r w:rsidR="00A537F4" w:rsidRPr="00896FD7">
        <w:rPr>
          <w:rFonts w:ascii="Times New Roman" w:hAnsi="Times New Roman" w:cs="Traditional Arabic"/>
          <w:i/>
          <w:iCs/>
          <w:sz w:val="22"/>
          <w:szCs w:val="24"/>
          <w:lang w:bidi="ar-DZ"/>
        </w:rPr>
        <w:t>10-04-2023</w:t>
      </w:r>
      <w:r w:rsidR="00A537F4" w:rsidRPr="00896FD7">
        <w:rPr>
          <w:rFonts w:ascii="Times New Roman" w:hAnsi="Times New Roman" w:cs="Traditional Arabic"/>
          <w:i/>
          <w:iCs/>
          <w:sz w:val="22"/>
          <w:szCs w:val="24"/>
          <w:rtl/>
          <w:lang w:bidi="ar-DZ"/>
        </w:rPr>
        <w:t xml:space="preserve">      </w:t>
      </w:r>
      <w:hyperlink r:id="rId18" w:history="1">
        <w:r w:rsidR="00A537F4" w:rsidRPr="00896FD7">
          <w:rPr>
            <w:rStyle w:val="Lienhypertexte"/>
            <w:rFonts w:ascii="Times New Roman" w:hAnsi="Times New Roman" w:cs="Traditional Arabic"/>
            <w:i/>
            <w:iCs/>
            <w:sz w:val="22"/>
            <w:szCs w:val="24"/>
            <w:lang w:val="en-CA" w:bidi="ar-DZ"/>
          </w:rPr>
          <w:t>www.merefa2000.com</w:t>
        </w:r>
      </w:hyperlink>
    </w:p>
    <w:p w:rsidR="00A537F4" w:rsidRPr="00896FD7" w:rsidRDefault="00A537F4" w:rsidP="00193E20">
      <w:pPr>
        <w:spacing w:after="0" w:line="216" w:lineRule="auto"/>
        <w:jc w:val="both"/>
        <w:rPr>
          <w:rFonts w:ascii="Times New Roman" w:hAnsi="Times New Roman" w:cs="Traditional Arabic"/>
          <w:i/>
          <w:iCs/>
          <w:szCs w:val="24"/>
          <w:u w:val="single"/>
          <w:lang w:val="en" w:bidi="ar-DZ"/>
        </w:rPr>
      </w:pPr>
      <w:r w:rsidRPr="00896FD7">
        <w:rPr>
          <w:rFonts w:ascii="Times New Roman" w:hAnsi="Times New Roman" w:cs="Traditional Arabic"/>
          <w:i/>
          <w:iCs/>
          <w:szCs w:val="24"/>
          <w:u w:val="single"/>
          <w:lang w:val="en" w:bidi="ar-DZ"/>
        </w:rPr>
        <w:t xml:space="preserve">5- </w:t>
      </w:r>
      <w:proofErr w:type="gramStart"/>
      <w:r w:rsidRPr="00896FD7">
        <w:rPr>
          <w:rFonts w:ascii="Times New Roman" w:hAnsi="Times New Roman" w:cs="Traditional Arabic"/>
          <w:i/>
          <w:iCs/>
          <w:szCs w:val="24"/>
          <w:u w:val="single"/>
          <w:lang w:val="en" w:bidi="ar-DZ"/>
        </w:rPr>
        <w:t>the</w:t>
      </w:r>
      <w:proofErr w:type="gramEnd"/>
      <w:r w:rsidRPr="00896FD7">
        <w:rPr>
          <w:rFonts w:ascii="Times New Roman" w:hAnsi="Times New Roman" w:cs="Traditional Arabic"/>
          <w:i/>
          <w:iCs/>
          <w:szCs w:val="24"/>
          <w:u w:val="single"/>
          <w:lang w:val="en" w:bidi="ar-DZ"/>
        </w:rPr>
        <w:t xml:space="preserve"> reviewer:</w:t>
      </w:r>
    </w:p>
    <w:p w:rsidR="004469AB" w:rsidRPr="00896FD7" w:rsidRDefault="004469AB" w:rsidP="00193E20">
      <w:pPr>
        <w:spacing w:after="0" w:line="216" w:lineRule="auto"/>
        <w:jc w:val="both"/>
        <w:rPr>
          <w:rFonts w:ascii="Times New Roman" w:hAnsi="Times New Roman" w:cs="Traditional Arabic"/>
          <w:i/>
          <w:iCs/>
          <w:szCs w:val="24"/>
          <w:lang w:val="en-CA" w:bidi="ar-DZ"/>
        </w:rPr>
      </w:pPr>
      <w:r w:rsidRPr="00896FD7">
        <w:rPr>
          <w:rFonts w:ascii="Times New Roman" w:hAnsi="Times New Roman" w:cs="Traditional Arabic"/>
          <w:i/>
          <w:iCs/>
          <w:szCs w:val="24"/>
          <w:lang w:val="en-CA" w:bidi="ar-DZ"/>
        </w:rPr>
        <w:t xml:space="preserve">- </w:t>
      </w:r>
      <w:proofErr w:type="spellStart"/>
      <w:r w:rsidRPr="00896FD7">
        <w:rPr>
          <w:rFonts w:ascii="Times New Roman" w:hAnsi="Times New Roman" w:cs="Traditional Arabic"/>
          <w:i/>
          <w:iCs/>
          <w:szCs w:val="24"/>
          <w:lang w:val="en-CA" w:bidi="ar-DZ"/>
        </w:rPr>
        <w:t>Azizul</w:t>
      </w:r>
      <w:proofErr w:type="spellEnd"/>
      <w:r w:rsidRPr="00896FD7">
        <w:rPr>
          <w:rFonts w:ascii="Times New Roman" w:hAnsi="Times New Roman" w:cs="Traditional Arabic"/>
          <w:i/>
          <w:iCs/>
          <w:szCs w:val="24"/>
          <w:lang w:val="en-CA" w:bidi="ar-DZ"/>
        </w:rPr>
        <w:t xml:space="preserve"> Hassan, Tourism in Bangladesh: Investment and Development perspectives, springer, 2023.</w:t>
      </w:r>
    </w:p>
    <w:p w:rsidR="004469AB" w:rsidRPr="00896FD7" w:rsidRDefault="004469AB" w:rsidP="00193E20">
      <w:pPr>
        <w:spacing w:after="0" w:line="216" w:lineRule="auto"/>
        <w:jc w:val="both"/>
        <w:rPr>
          <w:rFonts w:ascii="Times New Roman" w:hAnsi="Times New Roman" w:cs="Traditional Arabic"/>
          <w:i/>
          <w:iCs/>
          <w:szCs w:val="24"/>
          <w:lang w:val="fr-FR" w:bidi="ar-DZ"/>
        </w:rPr>
      </w:pPr>
      <w:r w:rsidRPr="00896FD7">
        <w:rPr>
          <w:rFonts w:ascii="Times New Roman" w:hAnsi="Times New Roman" w:cs="Traditional Arabic"/>
          <w:i/>
          <w:iCs/>
          <w:szCs w:val="24"/>
          <w:lang w:val="fr-FR" w:bidi="ar-DZ"/>
        </w:rPr>
        <w:t xml:space="preserve">- Béatrice de la Rochefoucauld, Economie du Tourisme, Bréal, </w:t>
      </w:r>
      <w:proofErr w:type="spellStart"/>
      <w:r w:rsidRPr="00896FD7">
        <w:rPr>
          <w:rFonts w:ascii="Times New Roman" w:hAnsi="Times New Roman" w:cs="Traditional Arabic"/>
          <w:i/>
          <w:iCs/>
          <w:szCs w:val="24"/>
          <w:lang w:val="fr-FR" w:bidi="ar-DZ"/>
        </w:rPr>
        <w:t>oberthur</w:t>
      </w:r>
      <w:proofErr w:type="spellEnd"/>
      <w:r w:rsidRPr="00896FD7">
        <w:rPr>
          <w:rFonts w:ascii="Times New Roman" w:hAnsi="Times New Roman" w:cs="Traditional Arabic"/>
          <w:i/>
          <w:iCs/>
          <w:szCs w:val="24"/>
          <w:lang w:val="fr-FR" w:bidi="ar-DZ"/>
        </w:rPr>
        <w:t xml:space="preserve"> graphique à rennes, 2007.</w:t>
      </w:r>
    </w:p>
    <w:p w:rsidR="004469AB" w:rsidRPr="00896FD7" w:rsidRDefault="004469AB" w:rsidP="00193E20">
      <w:pPr>
        <w:spacing w:after="0" w:line="216" w:lineRule="auto"/>
        <w:jc w:val="both"/>
        <w:rPr>
          <w:rFonts w:ascii="Times New Roman" w:hAnsi="Times New Roman" w:cs="Traditional Arabic"/>
          <w:i/>
          <w:iCs/>
          <w:szCs w:val="24"/>
          <w:lang w:val="en-CA" w:bidi="ar-DZ"/>
        </w:rPr>
      </w:pPr>
      <w:r w:rsidRPr="00896FD7">
        <w:rPr>
          <w:rFonts w:ascii="Times New Roman" w:hAnsi="Times New Roman" w:cs="Traditional Arabic"/>
          <w:i/>
          <w:iCs/>
          <w:szCs w:val="24"/>
          <w:lang w:val="en-CA" w:bidi="ar-DZ"/>
        </w:rPr>
        <w:t xml:space="preserve">- </w:t>
      </w:r>
      <w:proofErr w:type="spellStart"/>
      <w:r w:rsidRPr="00896FD7">
        <w:rPr>
          <w:rFonts w:ascii="Times New Roman" w:hAnsi="Times New Roman" w:cs="Traditional Arabic"/>
          <w:i/>
          <w:iCs/>
          <w:szCs w:val="24"/>
          <w:lang w:val="en-CA" w:bidi="ar-DZ"/>
        </w:rPr>
        <w:t>Henky</w:t>
      </w:r>
      <w:proofErr w:type="spellEnd"/>
      <w:r w:rsidRPr="00896FD7">
        <w:rPr>
          <w:rFonts w:ascii="Times New Roman" w:hAnsi="Times New Roman" w:cs="Traditional Arabic"/>
          <w:i/>
          <w:iCs/>
          <w:szCs w:val="24"/>
          <w:lang w:val="en-CA" w:bidi="ar-DZ"/>
        </w:rPr>
        <w:t xml:space="preserve"> </w:t>
      </w:r>
      <w:proofErr w:type="spellStart"/>
      <w:r w:rsidRPr="00896FD7">
        <w:rPr>
          <w:rFonts w:ascii="Times New Roman" w:hAnsi="Times New Roman" w:cs="Traditional Arabic"/>
          <w:i/>
          <w:iCs/>
          <w:szCs w:val="24"/>
          <w:lang w:val="en-CA" w:bidi="ar-DZ"/>
        </w:rPr>
        <w:t>Hotma</w:t>
      </w:r>
      <w:proofErr w:type="spellEnd"/>
      <w:r w:rsidRPr="00896FD7">
        <w:rPr>
          <w:rFonts w:ascii="Times New Roman" w:hAnsi="Times New Roman" w:cs="Traditional Arabic"/>
          <w:i/>
          <w:iCs/>
          <w:szCs w:val="24"/>
          <w:lang w:val="en-CA" w:bidi="ar-DZ"/>
        </w:rPr>
        <w:t xml:space="preserve"> </w:t>
      </w:r>
      <w:proofErr w:type="spellStart"/>
      <w:r w:rsidRPr="00896FD7">
        <w:rPr>
          <w:rFonts w:ascii="Times New Roman" w:hAnsi="Times New Roman" w:cs="Traditional Arabic"/>
          <w:i/>
          <w:iCs/>
          <w:szCs w:val="24"/>
          <w:lang w:val="en-CA" w:bidi="ar-DZ"/>
        </w:rPr>
        <w:t>Parlindungan</w:t>
      </w:r>
      <w:proofErr w:type="spellEnd"/>
      <w:r w:rsidRPr="00896FD7">
        <w:rPr>
          <w:rFonts w:ascii="Times New Roman" w:hAnsi="Times New Roman" w:cs="Traditional Arabic"/>
          <w:i/>
          <w:iCs/>
          <w:szCs w:val="24"/>
          <w:lang w:val="en-CA" w:bidi="ar-DZ"/>
        </w:rPr>
        <w:t xml:space="preserve">, Anwari </w:t>
      </w:r>
      <w:proofErr w:type="spellStart"/>
      <w:r w:rsidRPr="00896FD7">
        <w:rPr>
          <w:rFonts w:ascii="Times New Roman" w:hAnsi="Times New Roman" w:cs="Traditional Arabic"/>
          <w:i/>
          <w:iCs/>
          <w:szCs w:val="24"/>
          <w:lang w:val="en-CA" w:bidi="ar-DZ"/>
        </w:rPr>
        <w:t>Masatip</w:t>
      </w:r>
      <w:proofErr w:type="spellEnd"/>
      <w:r w:rsidRPr="00896FD7">
        <w:rPr>
          <w:rFonts w:ascii="Times New Roman" w:hAnsi="Times New Roman" w:cs="Traditional Arabic"/>
          <w:i/>
          <w:iCs/>
          <w:szCs w:val="24"/>
          <w:lang w:val="en-CA" w:bidi="ar-DZ"/>
        </w:rPr>
        <w:t xml:space="preserve">, Hendra </w:t>
      </w:r>
      <w:proofErr w:type="spellStart"/>
      <w:r w:rsidRPr="00896FD7">
        <w:rPr>
          <w:rFonts w:ascii="Times New Roman" w:hAnsi="Times New Roman" w:cs="Traditional Arabic"/>
          <w:i/>
          <w:iCs/>
          <w:szCs w:val="24"/>
          <w:lang w:val="en-CA" w:bidi="ar-DZ"/>
        </w:rPr>
        <w:t>Manurung</w:t>
      </w:r>
      <w:proofErr w:type="spellEnd"/>
      <w:r w:rsidRPr="00896FD7">
        <w:rPr>
          <w:rFonts w:ascii="Times New Roman" w:hAnsi="Times New Roman" w:cs="Traditional Arabic"/>
          <w:i/>
          <w:iCs/>
          <w:szCs w:val="24"/>
          <w:lang w:val="en-CA" w:bidi="ar-DZ"/>
        </w:rPr>
        <w:t xml:space="preserve">, Tourism Investment and financial </w:t>
      </w:r>
      <w:proofErr w:type="spellStart"/>
      <w:r w:rsidRPr="00896FD7">
        <w:rPr>
          <w:rFonts w:ascii="Times New Roman" w:hAnsi="Times New Roman" w:cs="Traditional Arabic"/>
          <w:i/>
          <w:iCs/>
          <w:szCs w:val="24"/>
          <w:lang w:val="en-CA" w:bidi="ar-DZ"/>
        </w:rPr>
        <w:t>digital,Eouropean</w:t>
      </w:r>
      <w:proofErr w:type="spellEnd"/>
      <w:r w:rsidRPr="00896FD7">
        <w:rPr>
          <w:rFonts w:ascii="Times New Roman" w:hAnsi="Times New Roman" w:cs="Traditional Arabic"/>
          <w:i/>
          <w:iCs/>
          <w:szCs w:val="24"/>
          <w:lang w:val="en-CA" w:bidi="ar-DZ"/>
        </w:rPr>
        <w:t xml:space="preserve"> Journal of </w:t>
      </w:r>
      <w:proofErr w:type="spellStart"/>
      <w:r w:rsidRPr="00896FD7">
        <w:rPr>
          <w:rFonts w:ascii="Times New Roman" w:hAnsi="Times New Roman" w:cs="Traditional Arabic"/>
          <w:i/>
          <w:iCs/>
          <w:szCs w:val="24"/>
          <w:lang w:val="en-CA" w:bidi="ar-DZ"/>
        </w:rPr>
        <w:t>Scienc</w:t>
      </w:r>
      <w:proofErr w:type="spellEnd"/>
      <w:r w:rsidRPr="00896FD7">
        <w:rPr>
          <w:rFonts w:ascii="Times New Roman" w:hAnsi="Times New Roman" w:cs="Traditional Arabic"/>
          <w:i/>
          <w:iCs/>
          <w:szCs w:val="24"/>
          <w:lang w:val="en-CA" w:bidi="ar-DZ"/>
        </w:rPr>
        <w:t xml:space="preserve">, Innovation and Technology, </w:t>
      </w:r>
      <w:proofErr w:type="spellStart"/>
      <w:r w:rsidRPr="00896FD7">
        <w:rPr>
          <w:rFonts w:ascii="Times New Roman" w:hAnsi="Times New Roman" w:cs="Traditional Arabic"/>
          <w:i/>
          <w:iCs/>
          <w:szCs w:val="24"/>
          <w:lang w:val="en-CA" w:bidi="ar-DZ"/>
        </w:rPr>
        <w:t>vol</w:t>
      </w:r>
      <w:proofErr w:type="spellEnd"/>
      <w:r w:rsidRPr="00896FD7">
        <w:rPr>
          <w:rFonts w:ascii="Times New Roman" w:hAnsi="Times New Roman" w:cs="Traditional Arabic"/>
          <w:i/>
          <w:iCs/>
          <w:szCs w:val="24"/>
          <w:lang w:val="en-CA" w:bidi="ar-DZ"/>
        </w:rPr>
        <w:t xml:space="preserve"> 1, N°4, 2021.</w:t>
      </w:r>
    </w:p>
    <w:p w:rsidR="004469AB" w:rsidRPr="00896FD7" w:rsidRDefault="004469AB" w:rsidP="00193E20">
      <w:pPr>
        <w:spacing w:after="0" w:line="216" w:lineRule="auto"/>
        <w:jc w:val="both"/>
        <w:rPr>
          <w:rFonts w:ascii="Times New Roman" w:hAnsi="Times New Roman" w:cs="Traditional Arabic"/>
          <w:i/>
          <w:iCs/>
          <w:szCs w:val="24"/>
          <w:rtl/>
          <w:lang w:val="fr-FR" w:bidi="ar-DZ"/>
        </w:rPr>
      </w:pPr>
      <w:r w:rsidRPr="00896FD7">
        <w:rPr>
          <w:rFonts w:ascii="Times New Roman" w:hAnsi="Times New Roman" w:cs="Traditional Arabic"/>
          <w:i/>
          <w:iCs/>
          <w:szCs w:val="24"/>
          <w:lang w:val="fr-FR" w:bidi="ar-DZ"/>
        </w:rPr>
        <w:t>- Indicateurs du Tourisme Durable en Tunisie, Ministère de l’environnement et du développement durable, république tunisienne, OTEDD, Tunisie, 2010.</w:t>
      </w:r>
    </w:p>
    <w:p w:rsidR="004469AB" w:rsidRPr="00896FD7" w:rsidRDefault="004469AB" w:rsidP="00193E20">
      <w:pPr>
        <w:spacing w:after="0" w:line="216" w:lineRule="auto"/>
        <w:jc w:val="both"/>
        <w:rPr>
          <w:rFonts w:ascii="Times New Roman" w:hAnsi="Times New Roman" w:cs="Traditional Arabic"/>
          <w:i/>
          <w:iCs/>
          <w:szCs w:val="24"/>
          <w:lang w:val="en-CA" w:bidi="ar-DZ"/>
        </w:rPr>
      </w:pPr>
      <w:r w:rsidRPr="00896FD7">
        <w:rPr>
          <w:rFonts w:ascii="Times New Roman" w:hAnsi="Times New Roman" w:cs="Traditional Arabic"/>
          <w:i/>
          <w:iCs/>
          <w:szCs w:val="24"/>
          <w:lang w:bidi="ar-DZ"/>
        </w:rPr>
        <w:t xml:space="preserve">- Nguyen </w:t>
      </w:r>
      <w:proofErr w:type="spellStart"/>
      <w:r w:rsidRPr="00896FD7">
        <w:rPr>
          <w:rFonts w:ascii="Times New Roman" w:hAnsi="Times New Roman" w:cs="Traditional Arabic"/>
          <w:i/>
          <w:iCs/>
          <w:szCs w:val="24"/>
          <w:lang w:bidi="ar-DZ"/>
        </w:rPr>
        <w:t>Duc</w:t>
      </w:r>
      <w:proofErr w:type="spellEnd"/>
      <w:r w:rsidRPr="00896FD7">
        <w:rPr>
          <w:rFonts w:ascii="Times New Roman" w:hAnsi="Times New Roman" w:cs="Traditional Arabic"/>
          <w:i/>
          <w:iCs/>
          <w:szCs w:val="24"/>
          <w:lang w:bidi="ar-DZ"/>
        </w:rPr>
        <w:t xml:space="preserve"> </w:t>
      </w:r>
      <w:proofErr w:type="spellStart"/>
      <w:r w:rsidRPr="00896FD7">
        <w:rPr>
          <w:rFonts w:ascii="Times New Roman" w:hAnsi="Times New Roman" w:cs="Traditional Arabic"/>
          <w:i/>
          <w:iCs/>
          <w:szCs w:val="24"/>
          <w:lang w:bidi="ar-DZ"/>
        </w:rPr>
        <w:t>ThangA</w:t>
      </w:r>
      <w:proofErr w:type="spellEnd"/>
      <w:r w:rsidRPr="00896FD7">
        <w:rPr>
          <w:rFonts w:ascii="Times New Roman" w:hAnsi="Times New Roman" w:cs="Traditional Arabic"/>
          <w:i/>
          <w:iCs/>
          <w:szCs w:val="24"/>
          <w:lang w:bidi="ar-DZ"/>
        </w:rPr>
        <w:t xml:space="preserve">, Nguyen </w:t>
      </w:r>
      <w:proofErr w:type="spellStart"/>
      <w:r w:rsidRPr="00896FD7">
        <w:rPr>
          <w:rFonts w:ascii="Times New Roman" w:hAnsi="Times New Roman" w:cs="Traditional Arabic"/>
          <w:i/>
          <w:iCs/>
          <w:szCs w:val="24"/>
          <w:lang w:bidi="ar-DZ"/>
        </w:rPr>
        <w:t>Nghi</w:t>
      </w:r>
      <w:proofErr w:type="spellEnd"/>
      <w:r w:rsidRPr="00896FD7">
        <w:rPr>
          <w:rFonts w:ascii="Times New Roman" w:hAnsi="Times New Roman" w:cs="Traditional Arabic"/>
          <w:i/>
          <w:iCs/>
          <w:szCs w:val="24"/>
          <w:lang w:bidi="ar-DZ"/>
        </w:rPr>
        <w:t xml:space="preserve"> </w:t>
      </w:r>
      <w:proofErr w:type="gramStart"/>
      <w:r w:rsidRPr="00896FD7">
        <w:rPr>
          <w:rFonts w:ascii="Times New Roman" w:hAnsi="Times New Roman" w:cs="Traditional Arabic"/>
          <w:i/>
          <w:iCs/>
          <w:szCs w:val="24"/>
          <w:lang w:bidi="ar-DZ"/>
        </w:rPr>
        <w:t>Thanh,..</w:t>
      </w:r>
      <w:proofErr w:type="gramEnd"/>
      <w:r w:rsidRPr="00896FD7">
        <w:rPr>
          <w:rFonts w:ascii="Times New Roman" w:hAnsi="Times New Roman" w:cs="Traditional Arabic"/>
          <w:i/>
          <w:iCs/>
          <w:szCs w:val="24"/>
          <w:lang w:bidi="ar-DZ"/>
        </w:rPr>
        <w:t xml:space="preserve"> The Factors Influence the Intention to Invest in Green Tourism in Vietnam: Evidence from Business Survey. </w:t>
      </w:r>
      <w:proofErr w:type="gramStart"/>
      <w:r w:rsidRPr="00896FD7">
        <w:rPr>
          <w:rFonts w:ascii="Times New Roman" w:hAnsi="Times New Roman" w:cs="Traditional Arabic"/>
          <w:i/>
          <w:iCs/>
          <w:szCs w:val="24"/>
          <w:lang w:bidi="ar-DZ"/>
        </w:rPr>
        <w:t>International.</w:t>
      </w:r>
      <w:proofErr w:type="gramEnd"/>
      <w:r w:rsidRPr="00896FD7">
        <w:rPr>
          <w:rFonts w:ascii="Times New Roman" w:hAnsi="Times New Roman" w:cs="Traditional Arabic"/>
          <w:i/>
          <w:iCs/>
          <w:szCs w:val="24"/>
          <w:lang w:bidi="ar-DZ"/>
        </w:rPr>
        <w:t xml:space="preserve"> </w:t>
      </w:r>
      <w:proofErr w:type="gramStart"/>
      <w:r w:rsidRPr="00896FD7">
        <w:rPr>
          <w:rFonts w:ascii="Times New Roman" w:hAnsi="Times New Roman" w:cs="Traditional Arabic"/>
          <w:i/>
          <w:iCs/>
          <w:szCs w:val="24"/>
          <w:lang w:bidi="ar-DZ"/>
        </w:rPr>
        <w:t>Journal of Professional Business Review, Miami, v. 8, n. 5, 2023.</w:t>
      </w:r>
      <w:proofErr w:type="gramEnd"/>
    </w:p>
    <w:p w:rsidR="004469AB" w:rsidRPr="00896FD7" w:rsidRDefault="004469AB" w:rsidP="00193E20">
      <w:pPr>
        <w:spacing w:after="0" w:line="216" w:lineRule="auto"/>
        <w:jc w:val="both"/>
        <w:rPr>
          <w:rFonts w:ascii="Times New Roman" w:hAnsi="Times New Roman" w:cs="Traditional Arabic"/>
          <w:i/>
          <w:iCs/>
          <w:szCs w:val="24"/>
          <w:lang w:bidi="ar-DZ"/>
        </w:rPr>
      </w:pPr>
      <w:r w:rsidRPr="00896FD7">
        <w:rPr>
          <w:rFonts w:ascii="Times New Roman" w:hAnsi="Times New Roman" w:cs="Traditional Arabic"/>
          <w:i/>
          <w:iCs/>
          <w:szCs w:val="24"/>
          <w:lang w:val="en-CA" w:bidi="ar-DZ"/>
        </w:rPr>
        <w:t xml:space="preserve">- </w:t>
      </w:r>
      <w:proofErr w:type="spellStart"/>
      <w:r w:rsidRPr="00896FD7">
        <w:rPr>
          <w:rFonts w:ascii="Times New Roman" w:hAnsi="Times New Roman" w:cs="Traditional Arabic"/>
          <w:i/>
          <w:iCs/>
          <w:szCs w:val="24"/>
          <w:lang w:bidi="ar-DZ"/>
        </w:rPr>
        <w:t>Tiainen</w:t>
      </w:r>
      <w:proofErr w:type="spellEnd"/>
      <w:r w:rsidRPr="00896FD7">
        <w:rPr>
          <w:rFonts w:ascii="Times New Roman" w:hAnsi="Times New Roman" w:cs="Traditional Arabic"/>
          <w:i/>
          <w:iCs/>
          <w:szCs w:val="24"/>
          <w:lang w:bidi="ar-DZ"/>
        </w:rPr>
        <w:t xml:space="preserve"> Petri., Driving Factors of Tourism Investment Decisions and Lapland’s: Attractiveness in Tourism Investments, </w:t>
      </w:r>
      <w:proofErr w:type="spellStart"/>
      <w:r w:rsidRPr="00896FD7">
        <w:rPr>
          <w:rFonts w:ascii="Times New Roman" w:hAnsi="Times New Roman" w:cs="Traditional Arabic"/>
          <w:i/>
          <w:iCs/>
          <w:szCs w:val="24"/>
          <w:lang w:bidi="ar-DZ"/>
        </w:rPr>
        <w:t>Laurea</w:t>
      </w:r>
      <w:proofErr w:type="spellEnd"/>
      <w:r w:rsidRPr="00896FD7">
        <w:rPr>
          <w:rFonts w:ascii="Times New Roman" w:hAnsi="Times New Roman" w:cs="Traditional Arabic"/>
          <w:i/>
          <w:iCs/>
          <w:szCs w:val="24"/>
          <w:lang w:bidi="ar-DZ"/>
        </w:rPr>
        <w:t xml:space="preserve"> University of Applied Sciences, Master’s thesis of Business Administration, 2013.</w:t>
      </w:r>
    </w:p>
    <w:p w:rsidR="0028413C" w:rsidRPr="00896FD7" w:rsidRDefault="0028413C" w:rsidP="00193E20">
      <w:pPr>
        <w:bidi/>
        <w:spacing w:after="0" w:line="216" w:lineRule="auto"/>
        <w:jc w:val="both"/>
        <w:rPr>
          <w:rFonts w:ascii="Times New Roman" w:hAnsi="Times New Roman" w:cs="Traditional Arabic"/>
          <w:b/>
          <w:bCs/>
          <w:i/>
          <w:iCs/>
          <w:szCs w:val="24"/>
          <w:rtl/>
        </w:rPr>
      </w:pPr>
      <w:r w:rsidRPr="00896FD7">
        <w:rPr>
          <w:rFonts w:ascii="Times New Roman" w:hAnsi="Times New Roman" w:cs="Traditional Arabic" w:hint="cs"/>
          <w:b/>
          <w:bCs/>
          <w:i/>
          <w:iCs/>
          <w:szCs w:val="24"/>
          <w:rtl/>
          <w:lang w:bidi="ar-DZ"/>
        </w:rPr>
        <w:t>ال</w:t>
      </w:r>
      <w:r w:rsidR="009665C1" w:rsidRPr="00896FD7">
        <w:rPr>
          <w:rFonts w:ascii="Times New Roman" w:hAnsi="Times New Roman" w:cs="Traditional Arabic" w:hint="cs"/>
          <w:b/>
          <w:bCs/>
          <w:i/>
          <w:iCs/>
          <w:szCs w:val="24"/>
          <w:rtl/>
        </w:rPr>
        <w:t>هوامش</w:t>
      </w:r>
      <w:r w:rsidR="009665C1" w:rsidRPr="00896FD7">
        <w:rPr>
          <w:rFonts w:ascii="Times New Roman" w:hAnsi="Times New Roman" w:cs="Traditional Arabic"/>
          <w:b/>
          <w:bCs/>
          <w:i/>
          <w:iCs/>
          <w:szCs w:val="24"/>
          <w:rtl/>
        </w:rPr>
        <w:t>:</w:t>
      </w:r>
    </w:p>
    <w:sectPr w:rsidR="0028413C" w:rsidRPr="00896FD7" w:rsidSect="009E4B4A">
      <w:endnotePr>
        <w:numFmt w:val="decimal"/>
      </w:endnotePr>
      <w:type w:val="continuous"/>
      <w:pgSz w:w="12240" w:h="15840"/>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A84" w:rsidRDefault="00030A84" w:rsidP="00BC798A">
      <w:pPr>
        <w:bidi/>
        <w:spacing w:after="0" w:line="240" w:lineRule="auto"/>
      </w:pPr>
      <w:r>
        <w:separator/>
      </w:r>
    </w:p>
  </w:endnote>
  <w:endnote w:type="continuationSeparator" w:id="0">
    <w:p w:rsidR="00030A84" w:rsidRDefault="00030A84" w:rsidP="00F9079D">
      <w:pPr>
        <w:spacing w:after="0" w:line="240" w:lineRule="auto"/>
      </w:pPr>
      <w:r>
        <w:continuationSeparator/>
      </w:r>
    </w:p>
  </w:endnote>
  <w:endnote w:id="1">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C769F1">
        <w:rPr>
          <w:rStyle w:val="Appeldenotedefin"/>
          <w:rFonts w:ascii="Traditional Arabic" w:hAnsi="Traditional Arabic" w:cs="Traditional Arabic"/>
          <w:sz w:val="24"/>
          <w:szCs w:val="24"/>
        </w:rPr>
        <w:endnoteRef/>
      </w:r>
      <w:r w:rsidRPr="00C769F1">
        <w:rPr>
          <w:rFonts w:ascii="Traditional Arabic" w:hAnsi="Traditional Arabic" w:cs="Traditional Arabic"/>
          <w:sz w:val="24"/>
          <w:szCs w:val="24"/>
        </w:rPr>
        <w:t xml:space="preserve"> </w:t>
      </w:r>
      <w:r w:rsidRPr="00896FD7">
        <w:rPr>
          <w:rFonts w:ascii="Traditional Arabic" w:hAnsi="Traditional Arabic" w:cs="Traditional Arabic"/>
          <w:i/>
          <w:iCs/>
          <w:sz w:val="24"/>
          <w:szCs w:val="24"/>
          <w:rtl/>
        </w:rPr>
        <w:t xml:space="preserve">-  </w:t>
      </w:r>
      <w:r w:rsidRPr="00896FD7">
        <w:rPr>
          <w:rFonts w:ascii="Traditional Arabic" w:hAnsi="Traditional Arabic" w:cs="Traditional Arabic"/>
          <w:i/>
          <w:iCs/>
          <w:sz w:val="24"/>
          <w:szCs w:val="24"/>
          <w:rtl/>
          <w:lang w:bidi="ar-DZ"/>
        </w:rPr>
        <w:t>رعد مجيد العاني، الاستثمار والتسويق السياحي، الطبعة الأولى، دار كنوز المعرفة للنشر والتوزيع، عمان، 2008، ص93</w:t>
      </w:r>
    </w:p>
  </w:endnote>
  <w:endnote w:id="2">
    <w:p w:rsidR="006A3020" w:rsidRPr="00896FD7" w:rsidRDefault="006A3020" w:rsidP="00193E20">
      <w:pPr>
        <w:pStyle w:val="Notedefin"/>
        <w:jc w:val="both"/>
        <w:rPr>
          <w:rFonts w:asciiTheme="majorBidi" w:hAnsiTheme="majorBidi" w:cstheme="majorBidi"/>
          <w:i/>
          <w:iCs/>
          <w:sz w:val="22"/>
          <w:szCs w:val="22"/>
          <w:rtl/>
          <w:lang w:val="fr-FR" w:bidi="ar-DZ"/>
        </w:rPr>
      </w:pPr>
      <w:r w:rsidRPr="00896FD7">
        <w:rPr>
          <w:rStyle w:val="Appeldenotedefin"/>
          <w:rFonts w:asciiTheme="majorBidi" w:hAnsiTheme="majorBidi" w:cstheme="majorBidi"/>
          <w:i/>
          <w:iCs/>
          <w:sz w:val="22"/>
          <w:szCs w:val="22"/>
        </w:rPr>
        <w:endnoteRef/>
      </w:r>
      <w:r w:rsidRPr="00896FD7">
        <w:rPr>
          <w:rFonts w:asciiTheme="majorBidi" w:hAnsiTheme="majorBidi" w:cstheme="majorBidi"/>
          <w:i/>
          <w:iCs/>
          <w:sz w:val="22"/>
          <w:szCs w:val="22"/>
          <w:lang w:val="fr-FR"/>
        </w:rPr>
        <w:t xml:space="preserve"> Béatrice de la Rochefoucauld, Economie du Tourisme, Bréal, </w:t>
      </w:r>
      <w:proofErr w:type="spellStart"/>
      <w:r w:rsidRPr="00896FD7">
        <w:rPr>
          <w:rFonts w:asciiTheme="majorBidi" w:hAnsiTheme="majorBidi" w:cstheme="majorBidi"/>
          <w:i/>
          <w:iCs/>
          <w:sz w:val="22"/>
          <w:szCs w:val="22"/>
          <w:lang w:val="fr-FR"/>
        </w:rPr>
        <w:t>oberthur</w:t>
      </w:r>
      <w:proofErr w:type="spellEnd"/>
      <w:r w:rsidRPr="00896FD7">
        <w:rPr>
          <w:rFonts w:asciiTheme="majorBidi" w:hAnsiTheme="majorBidi" w:cstheme="majorBidi"/>
          <w:i/>
          <w:iCs/>
          <w:sz w:val="22"/>
          <w:szCs w:val="22"/>
          <w:lang w:val="fr-FR"/>
        </w:rPr>
        <w:t xml:space="preserve"> graphique à rennes, 2007, P 52.</w:t>
      </w:r>
    </w:p>
  </w:endnote>
  <w:endnote w:id="3">
    <w:p w:rsidR="006A3020" w:rsidRPr="00896FD7" w:rsidRDefault="006A3020" w:rsidP="00193E20">
      <w:pPr>
        <w:pStyle w:val="Notedefin"/>
        <w:jc w:val="both"/>
        <w:rPr>
          <w:rFonts w:asciiTheme="majorBidi" w:hAnsiTheme="majorBidi" w:cstheme="majorBidi"/>
          <w:i/>
          <w:iCs/>
          <w:sz w:val="22"/>
          <w:szCs w:val="22"/>
          <w:rtl/>
          <w:lang w:val="fr-FR" w:bidi="ar-DZ"/>
        </w:rPr>
      </w:pPr>
      <w:r w:rsidRPr="00896FD7">
        <w:rPr>
          <w:rStyle w:val="Appeldenotedefin"/>
          <w:rFonts w:asciiTheme="majorBidi" w:hAnsiTheme="majorBidi" w:cstheme="majorBidi"/>
          <w:i/>
          <w:iCs/>
          <w:sz w:val="22"/>
          <w:szCs w:val="22"/>
        </w:rPr>
        <w:endnoteRef/>
      </w:r>
      <w:r w:rsidRPr="00896FD7">
        <w:rPr>
          <w:rFonts w:asciiTheme="majorBidi" w:hAnsiTheme="majorBidi" w:cstheme="majorBidi"/>
          <w:i/>
          <w:iCs/>
          <w:sz w:val="22"/>
          <w:szCs w:val="22"/>
          <w:lang w:val="fr-FR"/>
        </w:rPr>
        <w:t xml:space="preserve"> Indicateurs du Tourisme Durable en Tunisie, Ministère de l’environnement et du développement durable, république tunisienne, OTEDD, Tunisie, 2010, P 11.</w:t>
      </w:r>
    </w:p>
  </w:endnote>
  <w:endnote w:id="4">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lang w:bidi="ar-DZ"/>
        </w:rPr>
        <w:t>-</w:t>
      </w:r>
      <w:r w:rsidRPr="00896FD7">
        <w:rPr>
          <w:rFonts w:ascii="Traditional Arabic" w:hAnsi="Traditional Arabic" w:cs="Traditional Arabic"/>
          <w:i/>
          <w:iCs/>
          <w:sz w:val="28"/>
          <w:szCs w:val="28"/>
          <w:rtl/>
          <w:lang w:bidi="ar-DZ"/>
        </w:rPr>
        <w:t xml:space="preserve"> </w:t>
      </w:r>
      <w:r w:rsidRPr="00896FD7">
        <w:rPr>
          <w:rFonts w:ascii="Traditional Arabic" w:hAnsi="Traditional Arabic" w:cs="Traditional Arabic"/>
          <w:i/>
          <w:iCs/>
          <w:sz w:val="24"/>
          <w:szCs w:val="24"/>
          <w:rtl/>
          <w:lang w:bidi="ar-DZ"/>
        </w:rPr>
        <w:t xml:space="preserve"> تريكي العربي، واقع الاستثمار السياحي دراسة مقارنة بين الجزائر وتونس، رسالة </w:t>
      </w:r>
      <w:proofErr w:type="spellStart"/>
      <w:r w:rsidRPr="00896FD7">
        <w:rPr>
          <w:rFonts w:ascii="Traditional Arabic" w:hAnsi="Traditional Arabic" w:cs="Traditional Arabic"/>
          <w:i/>
          <w:iCs/>
          <w:sz w:val="24"/>
          <w:szCs w:val="24"/>
          <w:rtl/>
          <w:lang w:bidi="ar-DZ"/>
        </w:rPr>
        <w:t>ماجستر</w:t>
      </w:r>
      <w:proofErr w:type="spellEnd"/>
      <w:r w:rsidRPr="00896FD7">
        <w:rPr>
          <w:rFonts w:ascii="Traditional Arabic" w:hAnsi="Traditional Arabic" w:cs="Traditional Arabic"/>
          <w:i/>
          <w:iCs/>
          <w:sz w:val="24"/>
          <w:szCs w:val="24"/>
          <w:rtl/>
          <w:lang w:bidi="ar-DZ"/>
        </w:rPr>
        <w:t xml:space="preserve">، تخصص الإدارة البيئية والسياحية، كلية العلوم الاقتصادية والتجارية وعلوم التسيير، جامعة الجزائر3، 2012-2013، ص38. </w:t>
      </w:r>
    </w:p>
  </w:endnote>
  <w:endnote w:id="5">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lang w:bidi="ar-DZ"/>
        </w:rPr>
        <w:t xml:space="preserve">-  شاهد إلياس، </w:t>
      </w:r>
      <w:proofErr w:type="spellStart"/>
      <w:r w:rsidRPr="00896FD7">
        <w:rPr>
          <w:rFonts w:ascii="Traditional Arabic" w:hAnsi="Traditional Arabic" w:cs="Traditional Arabic"/>
          <w:i/>
          <w:iCs/>
          <w:sz w:val="24"/>
          <w:szCs w:val="24"/>
          <w:rtl/>
          <w:lang w:bidi="ar-DZ"/>
        </w:rPr>
        <w:t>دفرور</w:t>
      </w:r>
      <w:proofErr w:type="spellEnd"/>
      <w:r w:rsidRPr="00896FD7">
        <w:rPr>
          <w:rFonts w:ascii="Traditional Arabic" w:hAnsi="Traditional Arabic" w:cs="Traditional Arabic"/>
          <w:i/>
          <w:iCs/>
          <w:sz w:val="24"/>
          <w:szCs w:val="24"/>
          <w:rtl/>
          <w:lang w:bidi="ar-DZ"/>
        </w:rPr>
        <w:t xml:space="preserve"> عبد النعيم، الاستثمار السياحي في الجزائر بين الإطار القانوني والمؤسساتي، مجلة التنمية والاستشراف للبحوث والدراسا</w:t>
      </w:r>
      <w:r w:rsidR="005D0BF4" w:rsidRPr="00896FD7">
        <w:rPr>
          <w:rFonts w:ascii="Traditional Arabic" w:hAnsi="Traditional Arabic" w:cs="Traditional Arabic"/>
          <w:i/>
          <w:iCs/>
          <w:sz w:val="24"/>
          <w:szCs w:val="24"/>
          <w:rtl/>
          <w:lang w:bidi="ar-DZ"/>
        </w:rPr>
        <w:t>ت، العدد01، المجلد01، 2016، ص29</w:t>
      </w:r>
      <w:r w:rsidRPr="00896FD7">
        <w:rPr>
          <w:rFonts w:ascii="Traditional Arabic" w:hAnsi="Traditional Arabic" w:cs="Traditional Arabic"/>
          <w:i/>
          <w:iCs/>
          <w:sz w:val="24"/>
          <w:szCs w:val="24"/>
          <w:rtl/>
          <w:lang w:bidi="ar-DZ"/>
        </w:rPr>
        <w:t xml:space="preserve">. </w:t>
      </w:r>
    </w:p>
  </w:endnote>
  <w:endnote w:id="6">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rPr>
        <w:t xml:space="preserve">- </w:t>
      </w:r>
      <w:r w:rsidR="005D0BF4" w:rsidRPr="00896FD7">
        <w:rPr>
          <w:rFonts w:ascii="Traditional Arabic" w:hAnsi="Traditional Arabic" w:cs="Traditional Arabic"/>
          <w:i/>
          <w:iCs/>
          <w:sz w:val="24"/>
          <w:szCs w:val="24"/>
          <w:rtl/>
        </w:rPr>
        <w:t xml:space="preserve"> نفس المرجع السابق، ص31</w:t>
      </w:r>
    </w:p>
  </w:endnote>
  <w:endnote w:id="7">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lang w:bidi="ar-DZ"/>
        </w:rPr>
        <w:t>- مديرية السياحة والصناعة التقليدية بولاية الشلف.</w:t>
      </w:r>
    </w:p>
  </w:endnote>
  <w:endnote w:id="8">
    <w:p w:rsidR="006A3020" w:rsidRPr="00896FD7" w:rsidRDefault="006A3020" w:rsidP="00193E20">
      <w:pPr>
        <w:pStyle w:val="Notedefin"/>
        <w:bidi/>
        <w:jc w:val="both"/>
        <w:rPr>
          <w:rFonts w:ascii="Traditional Arabic" w:hAnsi="Traditional Arabic" w:cs="Traditional Arabic"/>
          <w:i/>
          <w:iCs/>
          <w:sz w:val="24"/>
          <w:szCs w:val="24"/>
          <w:lang w:val="fr-FR"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lang w:bidi="ar-DZ"/>
        </w:rPr>
        <w:t xml:space="preserve">-   </w:t>
      </w:r>
      <w:r w:rsidRPr="00896FD7">
        <w:rPr>
          <w:rFonts w:ascii="Traditional Arabic" w:hAnsi="Traditional Arabic" w:cs="Traditional Arabic"/>
          <w:i/>
          <w:iCs/>
          <w:sz w:val="24"/>
          <w:szCs w:val="24"/>
          <w:lang w:bidi="ar-DZ"/>
        </w:rPr>
        <w:t>10-04-2023</w:t>
      </w:r>
      <w:r w:rsidRPr="00896FD7">
        <w:rPr>
          <w:rFonts w:ascii="Traditional Arabic" w:hAnsi="Traditional Arabic" w:cs="Traditional Arabic"/>
          <w:i/>
          <w:iCs/>
          <w:sz w:val="24"/>
          <w:szCs w:val="24"/>
          <w:rtl/>
          <w:lang w:bidi="ar-DZ"/>
        </w:rPr>
        <w:t xml:space="preserve">      </w:t>
      </w:r>
      <w:hyperlink r:id="rId1" w:history="1">
        <w:r w:rsidRPr="00896FD7">
          <w:rPr>
            <w:rStyle w:val="Lienhypertexte"/>
            <w:rFonts w:ascii="Traditional Arabic" w:hAnsi="Traditional Arabic" w:cs="Traditional Arabic"/>
            <w:i/>
            <w:iCs/>
            <w:sz w:val="24"/>
            <w:szCs w:val="24"/>
            <w:lang w:val="fr-FR" w:bidi="ar-DZ"/>
          </w:rPr>
          <w:t>www.merefa2000.com</w:t>
        </w:r>
      </w:hyperlink>
      <w:r w:rsidR="005D0BF4" w:rsidRPr="00896FD7">
        <w:rPr>
          <w:rFonts w:ascii="Traditional Arabic" w:hAnsi="Traditional Arabic" w:cs="Traditional Arabic"/>
          <w:i/>
          <w:iCs/>
          <w:sz w:val="24"/>
          <w:szCs w:val="24"/>
          <w:lang w:val="fr-FR" w:bidi="ar-DZ"/>
        </w:rPr>
        <w:t xml:space="preserve"> </w:t>
      </w:r>
    </w:p>
  </w:endnote>
  <w:endnote w:id="9">
    <w:p w:rsidR="006A3020" w:rsidRPr="00896FD7" w:rsidRDefault="006A3020" w:rsidP="00193E20">
      <w:pPr>
        <w:pStyle w:val="Notedefin"/>
        <w:bidi/>
        <w:jc w:val="both"/>
        <w:rPr>
          <w:rFonts w:ascii="Traditional Arabic" w:hAnsi="Traditional Arabic" w:cs="Traditional Arabic"/>
          <w:i/>
          <w:iCs/>
          <w:sz w:val="24"/>
          <w:szCs w:val="24"/>
          <w:rtl/>
          <w:lang w:bidi="ar-DZ"/>
        </w:rPr>
      </w:pPr>
      <w:r w:rsidRPr="00896FD7">
        <w:rPr>
          <w:rStyle w:val="Appeldenotedefin"/>
          <w:rFonts w:ascii="Traditional Arabic" w:hAnsi="Traditional Arabic" w:cs="Traditional Arabic"/>
          <w:i/>
          <w:iCs/>
          <w:sz w:val="24"/>
          <w:szCs w:val="24"/>
        </w:rPr>
        <w:endnoteRef/>
      </w:r>
      <w:r w:rsidRPr="00896FD7">
        <w:rPr>
          <w:rFonts w:ascii="Traditional Arabic" w:hAnsi="Traditional Arabic" w:cs="Traditional Arabic"/>
          <w:i/>
          <w:iCs/>
          <w:sz w:val="24"/>
          <w:szCs w:val="24"/>
        </w:rPr>
        <w:t xml:space="preserve"> </w:t>
      </w:r>
      <w:r w:rsidRPr="00896FD7">
        <w:rPr>
          <w:rFonts w:ascii="Traditional Arabic" w:hAnsi="Traditional Arabic" w:cs="Traditional Arabic"/>
          <w:i/>
          <w:iCs/>
          <w:sz w:val="24"/>
          <w:szCs w:val="24"/>
          <w:rtl/>
          <w:lang w:bidi="ar-DZ"/>
        </w:rPr>
        <w:t xml:space="preserve">- </w:t>
      </w:r>
      <w:proofErr w:type="spellStart"/>
      <w:r w:rsidRPr="00896FD7">
        <w:rPr>
          <w:rFonts w:ascii="Traditional Arabic" w:hAnsi="Traditional Arabic" w:cs="Traditional Arabic"/>
          <w:i/>
          <w:iCs/>
          <w:sz w:val="24"/>
          <w:szCs w:val="24"/>
          <w:rtl/>
          <w:lang w:bidi="ar-DZ"/>
        </w:rPr>
        <w:t>مصطفاوي</w:t>
      </w:r>
      <w:proofErr w:type="spellEnd"/>
      <w:r w:rsidRPr="00896FD7">
        <w:rPr>
          <w:rFonts w:ascii="Traditional Arabic" w:hAnsi="Traditional Arabic" w:cs="Traditional Arabic"/>
          <w:i/>
          <w:iCs/>
          <w:sz w:val="24"/>
          <w:szCs w:val="24"/>
          <w:rtl/>
          <w:lang w:bidi="ar-DZ"/>
        </w:rPr>
        <w:t xml:space="preserve"> عايدة، التنظيم القانوني للعقار السياحي في الجزائر، المجلة الجزائرية للعلوم القانونية والاقتصادية والسياسية، المجلد 51، العدد 3، كلية الحقوق،  جامعة البليدة،</w:t>
      </w:r>
      <w:r w:rsidR="005D0BF4" w:rsidRPr="00896FD7">
        <w:rPr>
          <w:rFonts w:ascii="Traditional Arabic" w:hAnsi="Traditional Arabic" w:cs="Traditional Arabic"/>
          <w:i/>
          <w:iCs/>
          <w:sz w:val="24"/>
          <w:szCs w:val="24"/>
          <w:rtl/>
          <w:lang w:bidi="ar-DZ"/>
        </w:rPr>
        <w:t xml:space="preserve"> 2014، ص145 </w:t>
      </w:r>
      <w:r w:rsidRPr="00896FD7">
        <w:rPr>
          <w:rFonts w:ascii="Traditional Arabic" w:hAnsi="Traditional Arabic" w:cs="Traditional Arabic"/>
          <w:i/>
          <w:iCs/>
          <w:sz w:val="24"/>
          <w:szCs w:val="24"/>
          <w:rtl/>
          <w:lang w:bidi="ar-DZ"/>
        </w:rPr>
        <w:t xml:space="preserve"> </w:t>
      </w:r>
    </w:p>
    <w:p w:rsidR="006A3020" w:rsidRPr="00896FD7" w:rsidRDefault="006A3020" w:rsidP="00193E20">
      <w:pPr>
        <w:pStyle w:val="Notedefin"/>
        <w:bidi/>
        <w:jc w:val="both"/>
        <w:rPr>
          <w:i/>
          <w:iCs/>
          <w:rtl/>
          <w:lang w:bidi="ar-D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anan">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D" w:rsidRDefault="00BE6E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20" w:rsidRDefault="006A3020" w:rsidP="00F655FD">
    <w:pPr>
      <w:pBdr>
        <w:top w:val="single" w:sz="4" w:space="0" w:color="auto"/>
      </w:pBdr>
      <w:tabs>
        <w:tab w:val="right" w:pos="3967"/>
        <w:tab w:val="right" w:pos="4109"/>
        <w:tab w:val="center" w:pos="4536"/>
        <w:tab w:val="right" w:pos="9072"/>
      </w:tabs>
      <w:bidi/>
      <w:spacing w:after="0" w:line="240" w:lineRule="auto"/>
      <w:jc w:val="both"/>
      <w:rPr>
        <w:rFonts w:ascii="Traditional Arabic" w:eastAsia="Times New Roman" w:hAnsi="Traditional Arabic" w:cs="Traditional Arabic"/>
        <w:i/>
        <w:iCs/>
        <w:sz w:val="20"/>
        <w:szCs w:val="20"/>
        <w:lang w:eastAsia="fr-FR" w:bidi="ar-DZ"/>
      </w:rPr>
    </w:pPr>
    <w:r>
      <w:rPr>
        <w:rFonts w:ascii="Traditional Arabic" w:eastAsia="Times New Roman" w:hAnsi="Traditional Arabic" w:cs="Traditional Arabic"/>
        <w:i/>
        <w:iCs/>
        <w:rtl/>
        <w:lang w:eastAsia="fr-FR"/>
      </w:rPr>
      <w:t xml:space="preserve">مجلة اقتصاديات شمال إفريقيا       </w:t>
    </w:r>
    <w:r>
      <w:rPr>
        <w:rFonts w:ascii="Traditional Arabic" w:eastAsia="Times New Roman" w:hAnsi="Traditional Arabic" w:cs="Traditional Arabic"/>
        <w:i/>
        <w:iCs/>
        <w:lang w:eastAsia="fr-FR"/>
      </w:rPr>
      <w:t xml:space="preserve">    </w:t>
    </w:r>
    <w:r>
      <w:rPr>
        <w:rFonts w:ascii="Traditional Arabic" w:eastAsia="Times New Roman" w:hAnsi="Traditional Arabic" w:cs="Traditional Arabic" w:hint="cs"/>
        <w:i/>
        <w:iCs/>
        <w:rtl/>
        <w:lang w:eastAsia="fr-FR"/>
      </w:rPr>
      <w:t xml:space="preserve">  </w:t>
    </w:r>
    <w:r>
      <w:rPr>
        <w:rFonts w:ascii="Traditional Arabic" w:eastAsia="Times New Roman" w:hAnsi="Traditional Arabic" w:cs="Traditional Arabic"/>
        <w:i/>
        <w:iCs/>
        <w:lang w:eastAsia="fr-FR"/>
      </w:rPr>
      <w:t xml:space="preserve">       </w:t>
    </w:r>
    <w:r>
      <w:rPr>
        <w:rFonts w:ascii="Traditional Arabic" w:eastAsia="Times New Roman" w:hAnsi="Traditional Arabic" w:cs="Traditional Arabic" w:hint="cs"/>
        <w:i/>
        <w:iCs/>
        <w:rtl/>
        <w:lang w:eastAsia="fr-FR"/>
      </w:rPr>
      <w:t xml:space="preserve"> </w:t>
    </w:r>
    <w:r>
      <w:rPr>
        <w:rFonts w:ascii="Traditional Arabic" w:eastAsia="Times New Roman" w:hAnsi="Traditional Arabic" w:cs="Traditional Arabic"/>
        <w:i/>
        <w:iCs/>
        <w:lang w:eastAsia="fr-FR"/>
      </w:rPr>
      <w:t xml:space="preserve">       </w:t>
    </w:r>
    <w:r>
      <w:rPr>
        <w:rFonts w:ascii="Traditional Arabic" w:eastAsia="Times New Roman" w:hAnsi="Traditional Arabic" w:cs="Traditional Arabic" w:hint="cs"/>
        <w:i/>
        <w:iCs/>
        <w:rtl/>
        <w:lang w:eastAsia="fr-FR"/>
      </w:rPr>
      <w:t xml:space="preserve">  </w:t>
    </w:r>
    <w:r>
      <w:rPr>
        <w:rFonts w:ascii="Traditional Arabic" w:eastAsia="Times New Roman" w:hAnsi="Traditional Arabic" w:cs="Traditional Arabic"/>
        <w:i/>
        <w:iCs/>
        <w:lang w:eastAsia="fr-FR"/>
      </w:rPr>
      <w:t xml:space="preserve">  </w:t>
    </w:r>
    <w:r>
      <w:rPr>
        <w:rFonts w:ascii="Traditional Arabic" w:eastAsia="Times New Roman" w:hAnsi="Traditional Arabic" w:cs="Traditional Arabic"/>
        <w:i/>
        <w:iCs/>
        <w:rtl/>
        <w:lang w:eastAsia="fr-FR"/>
      </w:rPr>
      <w:t xml:space="preserve"> </w:t>
    </w:r>
    <w:r>
      <w:rPr>
        <w:rFonts w:ascii="Times New Roman" w:eastAsia="Times New Roman" w:hAnsi="Times New Roman" w:cs="Traditional Arabic"/>
        <w:i/>
        <w:iCs/>
        <w:sz w:val="16"/>
        <w:szCs w:val="16"/>
        <w:lang w:eastAsia="fr-FR" w:bidi="ar-DZ"/>
      </w:rPr>
      <w:t xml:space="preserve"> 2588-1930</w:t>
    </w:r>
    <w:r>
      <w:rPr>
        <w:rFonts w:ascii="Times New Roman" w:eastAsia="Times New Roman" w:hAnsi="Times New Roman" w:cs="Traditional Arabic"/>
        <w:i/>
        <w:iCs/>
        <w:sz w:val="16"/>
        <w:szCs w:val="16"/>
        <w:rtl/>
        <w:lang w:eastAsia="fr-FR" w:bidi="ar-DZ"/>
      </w:rPr>
      <w:t xml:space="preserve">  </w:t>
    </w:r>
    <w:r>
      <w:rPr>
        <w:rFonts w:ascii="Times New Roman" w:eastAsia="Times New Roman" w:hAnsi="Times New Roman" w:cs="Traditional Arabic"/>
        <w:i/>
        <w:iCs/>
        <w:sz w:val="16"/>
        <w:szCs w:val="16"/>
        <w:lang w:eastAsia="fr-FR" w:bidi="ar-DZ"/>
      </w:rPr>
      <w:t>EISSN :</w:t>
    </w:r>
    <w:r>
      <w:rPr>
        <w:rFonts w:ascii="Times New Roman" w:eastAsia="Times New Roman" w:hAnsi="Times New Roman" w:cs="Traditional Arabic"/>
        <w:i/>
        <w:iCs/>
        <w:sz w:val="16"/>
        <w:szCs w:val="16"/>
        <w:rtl/>
        <w:lang w:eastAsia="fr-FR" w:bidi="ar-DZ"/>
      </w:rPr>
      <w:t xml:space="preserve"> </w:t>
    </w:r>
    <w:r>
      <w:rPr>
        <w:rFonts w:ascii="Times New Roman" w:eastAsia="Times New Roman" w:hAnsi="Times New Roman" w:cs="Traditional Arabic"/>
        <w:i/>
        <w:iCs/>
        <w:sz w:val="16"/>
        <w:szCs w:val="16"/>
        <w:lang w:eastAsia="fr-FR" w:bidi="ar-DZ"/>
      </w:rPr>
      <w:t xml:space="preserve">  </w:t>
    </w:r>
    <w:r>
      <w:rPr>
        <w:rFonts w:ascii="Times New Roman" w:eastAsia="Times New Roman" w:hAnsi="Times New Roman" w:cs="Traditional Arabic"/>
        <w:i/>
        <w:iCs/>
        <w:sz w:val="16"/>
        <w:szCs w:val="16"/>
        <w:rtl/>
        <w:lang w:eastAsia="fr-FR" w:bidi="ar-DZ"/>
      </w:rPr>
      <w:t xml:space="preserve"> </w:t>
    </w:r>
    <w:r>
      <w:rPr>
        <w:rFonts w:ascii="Times New Roman" w:eastAsia="Times New Roman" w:hAnsi="Times New Roman" w:cs="Traditional Arabic"/>
        <w:i/>
        <w:iCs/>
        <w:sz w:val="16"/>
        <w:szCs w:val="16"/>
        <w:lang w:eastAsia="fr-FR" w:bidi="ar-DZ"/>
      </w:rPr>
      <w:t>1112-6132</w:t>
    </w:r>
    <w:r>
      <w:rPr>
        <w:rFonts w:ascii="Times New Roman" w:eastAsia="Times New Roman" w:hAnsi="Times New Roman" w:cs="Traditional Arabic"/>
        <w:i/>
        <w:iCs/>
        <w:sz w:val="16"/>
        <w:szCs w:val="16"/>
        <w:rtl/>
        <w:lang w:eastAsia="fr-FR" w:bidi="ar-DZ"/>
      </w:rPr>
      <w:t xml:space="preserve">  </w:t>
    </w:r>
    <w:r>
      <w:rPr>
        <w:rFonts w:ascii="Times New Roman" w:eastAsia="Times New Roman" w:hAnsi="Times New Roman" w:cs="Traditional Arabic"/>
        <w:i/>
        <w:iCs/>
        <w:sz w:val="16"/>
        <w:szCs w:val="16"/>
        <w:lang w:eastAsia="fr-FR" w:bidi="ar-DZ"/>
      </w:rPr>
      <w:t>ISSN :</w:t>
    </w:r>
    <w:r>
      <w:rPr>
        <w:rFonts w:ascii="Traditional Arabic" w:eastAsia="Times New Roman" w:hAnsi="Traditional Arabic" w:cs="Traditional Arabic"/>
        <w:i/>
        <w:iCs/>
        <w:sz w:val="18"/>
        <w:szCs w:val="18"/>
        <w:rtl/>
        <w:lang w:eastAsia="fr-FR" w:bidi="ar-DZ"/>
      </w:rPr>
      <w:t xml:space="preserve">  </w:t>
    </w:r>
    <w:r>
      <w:rPr>
        <w:rFonts w:ascii="Traditional Arabic" w:eastAsia="Times New Roman" w:hAnsi="Traditional Arabic" w:cs="Traditional Arabic"/>
        <w:i/>
        <w:iCs/>
        <w:sz w:val="18"/>
        <w:szCs w:val="18"/>
        <w:lang w:eastAsia="fr-FR" w:bidi="ar-DZ"/>
      </w:rPr>
      <w:t xml:space="preserve">        </w:t>
    </w:r>
    <w:r>
      <w:rPr>
        <w:rFonts w:ascii="Traditional Arabic" w:eastAsia="Times New Roman" w:hAnsi="Traditional Arabic" w:cs="Traditional Arabic" w:hint="cs"/>
        <w:i/>
        <w:iCs/>
        <w:sz w:val="18"/>
        <w:szCs w:val="18"/>
        <w:rtl/>
        <w:lang w:eastAsia="fr-FR" w:bidi="ar-DZ"/>
      </w:rPr>
      <w:t xml:space="preserve">  </w:t>
    </w:r>
    <w:r>
      <w:rPr>
        <w:rFonts w:ascii="Traditional Arabic" w:eastAsia="Times New Roman" w:hAnsi="Traditional Arabic" w:cs="Traditional Arabic"/>
        <w:i/>
        <w:iCs/>
        <w:sz w:val="18"/>
        <w:szCs w:val="18"/>
        <w:lang w:eastAsia="fr-FR" w:bidi="ar-DZ"/>
      </w:rPr>
      <w:t xml:space="preserve"> </w:t>
    </w:r>
    <w:r>
      <w:rPr>
        <w:rFonts w:ascii="Traditional Arabic" w:eastAsia="Times New Roman" w:hAnsi="Traditional Arabic" w:cs="Traditional Arabic"/>
        <w:i/>
        <w:iCs/>
        <w:sz w:val="18"/>
        <w:szCs w:val="18"/>
        <w:rtl/>
        <w:lang w:eastAsia="fr-FR" w:bidi="ar-DZ"/>
      </w:rPr>
      <w:t xml:space="preserve">     </w:t>
    </w:r>
    <w:r>
      <w:rPr>
        <w:rFonts w:ascii="Traditional Arabic" w:eastAsia="Times New Roman" w:hAnsi="Traditional Arabic" w:cs="Traditional Arabic"/>
        <w:i/>
        <w:iCs/>
        <w:rtl/>
        <w:lang w:eastAsia="fr-FR" w:bidi="ar-DZ"/>
      </w:rPr>
      <w:t xml:space="preserve">المجلد </w:t>
    </w:r>
    <w:r>
      <w:rPr>
        <w:rFonts w:ascii="Times New Roman" w:eastAsia="Times New Roman" w:hAnsi="Times New Roman" w:cs="Traditional Arabic"/>
        <w:i/>
        <w:iCs/>
        <w:sz w:val="16"/>
        <w:szCs w:val="16"/>
        <w:lang w:eastAsia="fr-FR"/>
      </w:rPr>
      <w:t>20</w:t>
    </w:r>
    <w:r>
      <w:rPr>
        <w:rFonts w:ascii="Traditional Arabic" w:eastAsia="Times New Roman" w:hAnsi="Traditional Arabic" w:cs="Traditional Arabic"/>
        <w:i/>
        <w:iCs/>
        <w:sz w:val="18"/>
        <w:szCs w:val="18"/>
        <w:rtl/>
        <w:lang w:eastAsia="fr-FR" w:bidi="ar-DZ"/>
      </w:rPr>
      <w:t xml:space="preserve"> </w:t>
    </w:r>
    <w:r>
      <w:rPr>
        <w:rFonts w:ascii="Traditional Arabic" w:eastAsia="Times New Roman" w:hAnsi="Traditional Arabic" w:cs="Traditional Arabic"/>
        <w:i/>
        <w:iCs/>
        <w:rtl/>
        <w:lang w:eastAsia="fr-FR" w:bidi="ar-DZ"/>
      </w:rPr>
      <w:t xml:space="preserve">/العدد </w:t>
    </w:r>
    <w:r>
      <w:rPr>
        <w:rFonts w:ascii="Times New Roman" w:eastAsia="Times New Roman" w:hAnsi="Times New Roman" w:cs="Traditional Arabic"/>
        <w:i/>
        <w:iCs/>
        <w:sz w:val="16"/>
        <w:szCs w:val="16"/>
        <w:lang w:eastAsia="fr-FR"/>
      </w:rPr>
      <w:t>35</w:t>
    </w:r>
    <w:r>
      <w:rPr>
        <w:rFonts w:ascii="Times New Roman" w:eastAsia="Times New Roman" w:hAnsi="Times New Roman" w:cs="Traditional Arabic"/>
        <w:i/>
        <w:iCs/>
        <w:sz w:val="16"/>
        <w:szCs w:val="16"/>
        <w:rtl/>
        <w:lang w:eastAsia="fr-FR"/>
      </w:rPr>
      <w:t xml:space="preserve"> </w:t>
    </w:r>
    <w:r>
      <w:rPr>
        <w:rFonts w:ascii="Traditional Arabic" w:eastAsia="Times New Roman" w:hAnsi="Traditional Arabic" w:cs="Traditional Arabic"/>
        <w:i/>
        <w:iCs/>
        <w:rtl/>
        <w:lang w:eastAsia="fr-FR" w:bidi="ar-DZ"/>
      </w:rPr>
      <w:t xml:space="preserve"> السنة:</w:t>
    </w:r>
    <w:r>
      <w:rPr>
        <w:rFonts w:ascii="Times New Roman" w:eastAsia="Times New Roman" w:hAnsi="Times New Roman" w:cs="Traditional Arabic"/>
        <w:i/>
        <w:iCs/>
        <w:sz w:val="16"/>
        <w:szCs w:val="16"/>
        <w:lang w:eastAsia="fr-FR"/>
      </w:rPr>
      <w:t>2024</w:t>
    </w:r>
    <w:r>
      <w:rPr>
        <w:rFonts w:ascii="Traditional Arabic" w:eastAsia="Times New Roman" w:hAnsi="Traditional Arabic" w:cs="Traditional Arabic"/>
        <w:i/>
        <w:iCs/>
        <w:sz w:val="20"/>
        <w:szCs w:val="20"/>
        <w:rtl/>
        <w:lang w:eastAsia="fr-FR"/>
      </w:rPr>
      <w:t xml:space="preserve">، </w:t>
    </w:r>
    <w:r>
      <w:rPr>
        <w:rFonts w:ascii="Traditional Arabic" w:eastAsia="Times New Roman" w:hAnsi="Traditional Arabic" w:cs="Traditional Arabic"/>
        <w:i/>
        <w:iCs/>
        <w:rtl/>
        <w:lang w:eastAsia="fr-FR"/>
      </w:rPr>
      <w:t xml:space="preserve">ص </w:t>
    </w:r>
    <w:r w:rsidR="00F655FD">
      <w:rPr>
        <w:rFonts w:ascii="Times New Roman" w:eastAsia="Times New Roman" w:hAnsi="Times New Roman" w:cs="Traditional Arabic"/>
        <w:i/>
        <w:iCs/>
        <w:sz w:val="16"/>
        <w:szCs w:val="16"/>
        <w:lang w:eastAsia="fr-FR"/>
      </w:rPr>
      <w:t>203</w:t>
    </w:r>
    <w:r>
      <w:rPr>
        <w:rFonts w:ascii="Traditional Arabic" w:eastAsia="Times New Roman" w:hAnsi="Traditional Arabic" w:cs="Traditional Arabic"/>
        <w:i/>
        <w:iCs/>
        <w:rtl/>
        <w:lang w:eastAsia="fr-FR"/>
      </w:rPr>
      <w:t xml:space="preserve"> </w:t>
    </w:r>
    <w:r>
      <w:rPr>
        <w:rFonts w:ascii="Times New Roman" w:eastAsia="Times New Roman" w:hAnsi="Times New Roman" w:cs="Traditional Arabic"/>
        <w:i/>
        <w:iCs/>
        <w:sz w:val="18"/>
        <w:szCs w:val="18"/>
        <w:rtl/>
        <w:lang w:eastAsia="fr-FR"/>
      </w:rPr>
      <w:t xml:space="preserve"> </w:t>
    </w:r>
    <w:r>
      <w:rPr>
        <w:rFonts w:ascii="Times New Roman" w:eastAsia="Times New Roman" w:hAnsi="Times New Roman" w:cs="Traditional Arabic"/>
        <w:i/>
        <w:iCs/>
        <w:sz w:val="16"/>
        <w:szCs w:val="16"/>
        <w:rtl/>
        <w:lang w:eastAsia="fr-FR"/>
      </w:rPr>
      <w:t xml:space="preserve">- </w:t>
    </w:r>
    <w:r w:rsidR="00F655FD">
      <w:rPr>
        <w:rFonts w:ascii="Times New Roman" w:eastAsia="Times New Roman" w:hAnsi="Times New Roman" w:cs="Traditional Arabic"/>
        <w:i/>
        <w:iCs/>
        <w:sz w:val="16"/>
        <w:szCs w:val="16"/>
        <w:lang w:eastAsia="fr-FR"/>
      </w:rPr>
      <w:t>218</w:t>
    </w:r>
    <w:r>
      <w:rPr>
        <w:rFonts w:ascii="Times New Roman" w:eastAsia="Times New Roman" w:hAnsi="Times New Roman" w:cs="Traditional Arabic"/>
        <w:i/>
        <w:iCs/>
        <w:sz w:val="16"/>
        <w:szCs w:val="16"/>
        <w:rtl/>
        <w:lang w:eastAsia="fr-FR"/>
      </w:rPr>
      <w:t xml:space="preserve"> </w:t>
    </w:r>
  </w:p>
  <w:p w:rsidR="006A3020" w:rsidRPr="00F7517A" w:rsidRDefault="006A3020" w:rsidP="00F7517A">
    <w:pPr>
      <w:pStyle w:val="Pieddepage"/>
      <w:jc w:val="center"/>
      <w:rPr>
        <w:b/>
        <w:bCs/>
        <w:sz w:val="24"/>
        <w:szCs w:val="24"/>
        <w:rtl/>
        <w:lang w:val="fr-FR"/>
      </w:rPr>
    </w:pPr>
    <w:r>
      <w:rPr>
        <w:rFonts w:ascii="Times New Roman" w:eastAsia="Times New Roman" w:hAnsi="Times New Roman" w:cs="Fanan"/>
        <w:b/>
        <w:bCs/>
        <w:sz w:val="24"/>
        <w:szCs w:val="24"/>
        <w:lang w:eastAsia="fr-FR"/>
      </w:rPr>
      <w:fldChar w:fldCharType="begin"/>
    </w:r>
    <w:r>
      <w:rPr>
        <w:rFonts w:ascii="Times New Roman" w:eastAsia="Times New Roman" w:hAnsi="Times New Roman" w:cs="Fanan"/>
        <w:b/>
        <w:bCs/>
        <w:sz w:val="24"/>
        <w:szCs w:val="24"/>
        <w:lang w:eastAsia="fr-FR"/>
      </w:rPr>
      <w:instrText xml:space="preserve"> PAGE   \* MERGEFORMAT </w:instrText>
    </w:r>
    <w:r>
      <w:rPr>
        <w:rFonts w:ascii="Times New Roman" w:eastAsia="Times New Roman" w:hAnsi="Times New Roman" w:cs="Fanan"/>
        <w:b/>
        <w:bCs/>
        <w:sz w:val="24"/>
        <w:szCs w:val="24"/>
        <w:lang w:eastAsia="fr-FR"/>
      </w:rPr>
      <w:fldChar w:fldCharType="separate"/>
    </w:r>
    <w:r w:rsidR="00157A87">
      <w:rPr>
        <w:rFonts w:ascii="Times New Roman" w:eastAsia="Times New Roman" w:hAnsi="Times New Roman" w:cs="Fanan"/>
        <w:b/>
        <w:bCs/>
        <w:noProof/>
        <w:sz w:val="24"/>
        <w:szCs w:val="24"/>
        <w:lang w:eastAsia="fr-FR"/>
      </w:rPr>
      <w:t>203</w:t>
    </w:r>
    <w:r>
      <w:rPr>
        <w:rFonts w:ascii="Times New Roman" w:eastAsia="Times New Roman" w:hAnsi="Times New Roman" w:cs="Fanan"/>
        <w:b/>
        <w:bCs/>
        <w:sz w:val="24"/>
        <w:szCs w:val="24"/>
        <w:lang w:eastAsia="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D" w:rsidRDefault="00BE6E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A84" w:rsidRDefault="00030A84" w:rsidP="00236D6E">
      <w:pPr>
        <w:bidi/>
        <w:spacing w:after="0" w:line="240" w:lineRule="auto"/>
      </w:pPr>
      <w:r>
        <w:separator/>
      </w:r>
    </w:p>
  </w:footnote>
  <w:footnote w:type="continuationSeparator" w:id="0">
    <w:p w:rsidR="00030A84" w:rsidRDefault="00030A84" w:rsidP="00F9079D">
      <w:pPr>
        <w:spacing w:after="0" w:line="240" w:lineRule="auto"/>
      </w:pPr>
      <w:r>
        <w:continuationSeparator/>
      </w:r>
    </w:p>
  </w:footnote>
  <w:footnote w:id="1">
    <w:p w:rsidR="006A3020" w:rsidRPr="00BE6E9D" w:rsidRDefault="006A3020" w:rsidP="00787FE2">
      <w:pPr>
        <w:bidi/>
        <w:spacing w:after="0"/>
        <w:ind w:firstLine="49"/>
        <w:jc w:val="both"/>
        <w:rPr>
          <w:rFonts w:asciiTheme="majorBidi" w:hAnsiTheme="majorBidi" w:cstheme="majorBidi"/>
          <w:i/>
          <w:iCs/>
          <w:sz w:val="20"/>
          <w:szCs w:val="20"/>
          <w:u w:val="single"/>
          <w:rtl/>
        </w:rPr>
      </w:pPr>
      <w:r w:rsidRPr="00BE6E9D">
        <w:rPr>
          <w:rStyle w:val="Appelnotedebasdep"/>
          <w:rFonts w:cs="Traditional Arabic"/>
          <w:b/>
          <w:bCs/>
          <w:i/>
          <w:iCs/>
          <w:vertAlign w:val="baseline"/>
        </w:rPr>
        <w:footnoteRef/>
      </w:r>
      <w:r w:rsidRPr="00BE6E9D">
        <w:rPr>
          <w:rFonts w:cs="Traditional Arabic"/>
          <w:b/>
          <w:bCs/>
          <w:i/>
          <w:iCs/>
        </w:rPr>
        <w:t xml:space="preserve"> </w:t>
      </w:r>
      <w:r w:rsidRPr="00BE6E9D">
        <w:rPr>
          <w:rFonts w:cs="Traditional Arabic" w:hint="cs"/>
          <w:b/>
          <w:bCs/>
          <w:i/>
          <w:iCs/>
          <w:rtl/>
        </w:rPr>
        <w:t xml:space="preserve"> - </w:t>
      </w:r>
      <w:r w:rsidRPr="00BE6E9D">
        <w:rPr>
          <w:rFonts w:cs="Traditional Arabic" w:hint="cs"/>
          <w:b/>
          <w:bCs/>
          <w:i/>
          <w:iCs/>
          <w:rtl/>
          <w:lang w:bidi="ar-DZ"/>
        </w:rPr>
        <w:t xml:space="preserve">المؤلف </w:t>
      </w:r>
      <w:proofErr w:type="gramStart"/>
      <w:r w:rsidRPr="00BE6E9D">
        <w:rPr>
          <w:rFonts w:cs="Traditional Arabic" w:hint="cs"/>
          <w:b/>
          <w:bCs/>
          <w:i/>
          <w:iCs/>
          <w:rtl/>
          <w:lang w:bidi="ar-DZ"/>
        </w:rPr>
        <w:t>المرسل :</w:t>
      </w:r>
      <w:proofErr w:type="gramEnd"/>
      <w:r w:rsidRPr="00BE6E9D">
        <w:rPr>
          <w:rFonts w:cs="Traditional Arabic" w:hint="cs"/>
          <w:i/>
          <w:iCs/>
          <w:rtl/>
          <w:lang w:bidi="ar-DZ"/>
        </w:rPr>
        <w:t xml:space="preserve"> </w:t>
      </w:r>
      <w:r w:rsidRPr="00BE6E9D">
        <w:rPr>
          <w:rFonts w:ascii="Traditional Arabic" w:hAnsi="Traditional Arabic" w:cs="Traditional Arabic" w:hint="cs"/>
          <w:i/>
          <w:iCs/>
          <w:rtl/>
          <w:lang w:val="en-GB"/>
        </w:rPr>
        <w:t>مناد العالية،</w:t>
      </w:r>
      <w:r w:rsidRPr="00BE6E9D">
        <w:rPr>
          <w:rFonts w:asciiTheme="majorBidi" w:hAnsiTheme="majorBidi" w:cstheme="majorBidi"/>
          <w:i/>
          <w:iCs/>
          <w:sz w:val="18"/>
          <w:szCs w:val="18"/>
        </w:rPr>
        <w:t>e.menad@univ-chlef.dz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D" w:rsidRDefault="00BE6E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20" w:rsidRPr="00987D66" w:rsidRDefault="006A3020" w:rsidP="00B0132F">
    <w:pPr>
      <w:bidi/>
      <w:spacing w:after="0"/>
      <w:rPr>
        <w:rFonts w:ascii="Traditional Arabic" w:hAnsi="Traditional Arabic" w:cs="Traditional Arabic"/>
        <w:i/>
        <w:iCs/>
        <w:color w:val="000066"/>
        <w:rtl/>
        <w:lang w:bidi="ar-DZ"/>
      </w:rPr>
    </w:pPr>
    <w:r w:rsidRPr="00987D66">
      <w:rPr>
        <w:rFonts w:ascii="Traditional Arabic" w:hAnsi="Traditional Arabic" w:cs="Traditional Arabic" w:hint="cs"/>
        <w:i/>
        <w:iCs/>
        <w:rtl/>
        <w:lang w:bidi="ar-DZ"/>
      </w:rPr>
      <w:t>مشاريع الاستثمار السياحي ودورها في تنشيط</w:t>
    </w:r>
    <w:r w:rsidRPr="00987D66">
      <w:rPr>
        <w:rFonts w:ascii="Traditional Arabic" w:hAnsi="Traditional Arabic" w:cs="Traditional Arabic"/>
        <w:i/>
        <w:iCs/>
        <w:lang w:bidi="ar-DZ"/>
      </w:rPr>
      <w:t xml:space="preserve"> </w:t>
    </w:r>
    <w:r w:rsidRPr="00987D66">
      <w:rPr>
        <w:rFonts w:ascii="Traditional Arabic" w:hAnsi="Traditional Arabic" w:cs="Traditional Arabic" w:hint="cs"/>
        <w:i/>
        <w:iCs/>
        <w:rtl/>
        <w:lang w:bidi="ar-DZ"/>
      </w:rPr>
      <w:t xml:space="preserve"> الحركة السياحية في ولاية الشلف</w:t>
    </w:r>
  </w:p>
  <w:p w:rsidR="006A3020" w:rsidRDefault="006A3020" w:rsidP="00C90601">
    <w:pPr>
      <w:pStyle w:val="En-tte"/>
      <w:pBdr>
        <w:bottom w:val="single" w:sz="4" w:space="1" w:color="auto"/>
      </w:pBdr>
      <w:bidi/>
      <w:jc w:val="right"/>
    </w:pPr>
    <w:r>
      <w:rPr>
        <w:rFonts w:ascii="Traditional Arabic" w:eastAsia="Times New Roman" w:hAnsi="Traditional Arabic" w:cs="Traditional Arabic" w:hint="cs"/>
        <w:i/>
        <w:iCs/>
        <w:color w:val="000000"/>
        <w:rtl/>
        <w:lang w:bidi="ar-EG"/>
      </w:rPr>
      <w:t xml:space="preserve">مناد العالية </w:t>
    </w:r>
    <w:r w:rsidR="00C90601">
      <w:rPr>
        <w:rFonts w:ascii="Traditional Arabic" w:eastAsia="Times New Roman" w:hAnsi="Traditional Arabic" w:cs="Traditional Arabic"/>
        <w:i/>
        <w:iCs/>
        <w:color w:val="000000"/>
        <w:lang w:bidi="ar-EG"/>
      </w:rPr>
      <w:t>&amp;</w:t>
    </w:r>
    <w:r>
      <w:rPr>
        <w:rFonts w:ascii="Traditional Arabic" w:eastAsia="Times New Roman" w:hAnsi="Traditional Arabic" w:cs="Traditional Arabic" w:hint="cs"/>
        <w:i/>
        <w:iCs/>
        <w:color w:val="000000"/>
        <w:rtl/>
        <w:lang w:bidi="ar-EG"/>
      </w:rPr>
      <w:t xml:space="preserve"> </w:t>
    </w:r>
    <w:proofErr w:type="spellStart"/>
    <w:r>
      <w:rPr>
        <w:rFonts w:ascii="Traditional Arabic" w:eastAsia="Times New Roman" w:hAnsi="Traditional Arabic" w:cs="Traditional Arabic" w:hint="cs"/>
        <w:i/>
        <w:iCs/>
        <w:color w:val="000000"/>
        <w:rtl/>
        <w:lang w:bidi="ar-EG"/>
      </w:rPr>
      <w:t>راتول</w:t>
    </w:r>
    <w:proofErr w:type="spellEnd"/>
    <w:r>
      <w:rPr>
        <w:rFonts w:ascii="Traditional Arabic" w:eastAsia="Times New Roman" w:hAnsi="Traditional Arabic" w:cs="Traditional Arabic" w:hint="cs"/>
        <w:i/>
        <w:iCs/>
        <w:color w:val="000000"/>
        <w:rtl/>
        <w:lang w:bidi="ar-EG"/>
      </w:rPr>
      <w:t xml:space="preserve"> محمد</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E9D" w:rsidRDefault="00BE6E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FA8"/>
    <w:multiLevelType w:val="hybridMultilevel"/>
    <w:tmpl w:val="A2F06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F230E"/>
    <w:multiLevelType w:val="hybridMultilevel"/>
    <w:tmpl w:val="303CDCFA"/>
    <w:lvl w:ilvl="0" w:tplc="0409000F">
      <w:start w:val="1"/>
      <w:numFmt w:val="decimal"/>
      <w:lvlText w:val="%1."/>
      <w:lvlJc w:val="left"/>
      <w:pPr>
        <w:ind w:left="1210"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0A405A02"/>
    <w:multiLevelType w:val="hybridMultilevel"/>
    <w:tmpl w:val="AAAC0206"/>
    <w:lvl w:ilvl="0" w:tplc="0409001B">
      <w:start w:val="1"/>
      <w:numFmt w:val="lowerRoman"/>
      <w:lvlText w:val="%1."/>
      <w:lvlJc w:val="righ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4">
    <w:nsid w:val="0D691990"/>
    <w:multiLevelType w:val="hybridMultilevel"/>
    <w:tmpl w:val="89A64120"/>
    <w:lvl w:ilvl="0" w:tplc="04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5673"/>
    <w:multiLevelType w:val="hybridMultilevel"/>
    <w:tmpl w:val="A77A6D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2B6055E"/>
    <w:multiLevelType w:val="hybridMultilevel"/>
    <w:tmpl w:val="70E21B50"/>
    <w:lvl w:ilvl="0" w:tplc="84D67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C95D4A"/>
    <w:multiLevelType w:val="hybridMultilevel"/>
    <w:tmpl w:val="60FACA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D11CA6"/>
    <w:multiLevelType w:val="hybridMultilevel"/>
    <w:tmpl w:val="AA8C6022"/>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9">
    <w:nsid w:val="1351308C"/>
    <w:multiLevelType w:val="hybridMultilevel"/>
    <w:tmpl w:val="4D4E1C5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14E3041B"/>
    <w:multiLevelType w:val="hybridMultilevel"/>
    <w:tmpl w:val="74F40E24"/>
    <w:lvl w:ilvl="0" w:tplc="0409000F">
      <w:start w:val="1"/>
      <w:numFmt w:val="decimal"/>
      <w:lvlText w:val="%1."/>
      <w:lvlJc w:val="left"/>
      <w:pPr>
        <w:ind w:left="833" w:hanging="360"/>
      </w:pPr>
    </w:lvl>
    <w:lvl w:ilvl="1" w:tplc="04090011">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
    <w:nsid w:val="18BB6967"/>
    <w:multiLevelType w:val="hybridMultilevel"/>
    <w:tmpl w:val="24E49308"/>
    <w:lvl w:ilvl="0" w:tplc="E89EA8F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A637083"/>
    <w:multiLevelType w:val="multilevel"/>
    <w:tmpl w:val="4EC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0720E"/>
    <w:multiLevelType w:val="hybridMultilevel"/>
    <w:tmpl w:val="9F0652B0"/>
    <w:lvl w:ilvl="0" w:tplc="0409000F">
      <w:start w:val="1"/>
      <w:numFmt w:val="decimal"/>
      <w:lvlText w:val="%1."/>
      <w:lvlJc w:val="left"/>
      <w:pPr>
        <w:ind w:left="833" w:hanging="360"/>
      </w:pPr>
    </w:lvl>
    <w:lvl w:ilvl="1" w:tplc="04090013">
      <w:start w:val="1"/>
      <w:numFmt w:val="upperRoman"/>
      <w:lvlText w:val="%2."/>
      <w:lvlJc w:val="righ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nsid w:val="1E765B03"/>
    <w:multiLevelType w:val="hybridMultilevel"/>
    <w:tmpl w:val="A30C9F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9903E1"/>
    <w:multiLevelType w:val="hybridMultilevel"/>
    <w:tmpl w:val="88525CA6"/>
    <w:lvl w:ilvl="0" w:tplc="C116FEC6">
      <w:start w:val="15"/>
      <w:numFmt w:val="bullet"/>
      <w:lvlText w:val="-"/>
      <w:lvlJc w:val="left"/>
      <w:pPr>
        <w:ind w:left="720" w:hanging="360"/>
      </w:pPr>
      <w:rPr>
        <w:rFonts w:ascii="Traditional Arabic" w:eastAsiaTheme="minorHAnsi" w:hAnsi="Traditional Arabic" w:cs="Traditional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6C1F5D"/>
    <w:multiLevelType w:val="hybridMultilevel"/>
    <w:tmpl w:val="B2586B46"/>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B55BB6"/>
    <w:multiLevelType w:val="hybridMultilevel"/>
    <w:tmpl w:val="58123578"/>
    <w:lvl w:ilvl="0" w:tplc="0409000F">
      <w:start w:val="1"/>
      <w:numFmt w:val="decimal"/>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8">
    <w:nsid w:val="25E615B6"/>
    <w:multiLevelType w:val="hybridMultilevel"/>
    <w:tmpl w:val="18A26832"/>
    <w:lvl w:ilvl="0" w:tplc="040C0001">
      <w:start w:val="1"/>
      <w:numFmt w:val="bullet"/>
      <w:lvlText w:val=""/>
      <w:lvlJc w:val="left"/>
      <w:pPr>
        <w:ind w:left="1455" w:hanging="360"/>
      </w:pPr>
      <w:rPr>
        <w:rFonts w:ascii="Symbol" w:hAnsi="Symbol"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19">
    <w:nsid w:val="31F66AC2"/>
    <w:multiLevelType w:val="hybridMultilevel"/>
    <w:tmpl w:val="B9D6E8BA"/>
    <w:lvl w:ilvl="0" w:tplc="04090017">
      <w:start w:val="1"/>
      <w:numFmt w:val="lowerLetter"/>
      <w:lvlText w:val="%1)"/>
      <w:lvlJc w:val="left"/>
      <w:pPr>
        <w:ind w:left="1926" w:hanging="360"/>
      </w:p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20">
    <w:nsid w:val="338356B1"/>
    <w:multiLevelType w:val="hybridMultilevel"/>
    <w:tmpl w:val="0B2E5A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6F3153"/>
    <w:multiLevelType w:val="hybridMultilevel"/>
    <w:tmpl w:val="303CDCF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2">
    <w:nsid w:val="36CB3810"/>
    <w:multiLevelType w:val="hybridMultilevel"/>
    <w:tmpl w:val="DAA0DBB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BF31326"/>
    <w:multiLevelType w:val="hybridMultilevel"/>
    <w:tmpl w:val="BB100CDA"/>
    <w:lvl w:ilvl="0" w:tplc="85DE1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FF25D0F"/>
    <w:multiLevelType w:val="hybridMultilevel"/>
    <w:tmpl w:val="B1A6BB16"/>
    <w:lvl w:ilvl="0" w:tplc="F51CD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2C0906"/>
    <w:multiLevelType w:val="hybridMultilevel"/>
    <w:tmpl w:val="C98A463A"/>
    <w:lvl w:ilvl="0" w:tplc="B5368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11A4F34"/>
    <w:multiLevelType w:val="hybridMultilevel"/>
    <w:tmpl w:val="D15AE464"/>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62A779C"/>
    <w:multiLevelType w:val="hybridMultilevel"/>
    <w:tmpl w:val="B1B63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CA53BA"/>
    <w:multiLevelType w:val="hybridMultilevel"/>
    <w:tmpl w:val="FAEA7CB2"/>
    <w:lvl w:ilvl="0" w:tplc="040C0001">
      <w:start w:val="1"/>
      <w:numFmt w:val="bullet"/>
      <w:lvlText w:val=""/>
      <w:lvlJc w:val="left"/>
      <w:pPr>
        <w:ind w:left="1455" w:hanging="360"/>
      </w:pPr>
      <w:rPr>
        <w:rFonts w:ascii="Symbol" w:hAnsi="Symbol"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29">
    <w:nsid w:val="4B540E77"/>
    <w:multiLevelType w:val="hybridMultilevel"/>
    <w:tmpl w:val="575263A4"/>
    <w:lvl w:ilvl="0" w:tplc="C116FEC6">
      <w:start w:val="15"/>
      <w:numFmt w:val="bullet"/>
      <w:lvlText w:val="-"/>
      <w:lvlJc w:val="left"/>
      <w:pPr>
        <w:ind w:left="1440" w:hanging="360"/>
      </w:pPr>
      <w:rPr>
        <w:rFonts w:ascii="Traditional Arabic" w:eastAsiaTheme="minorHAnsi" w:hAnsi="Traditional Arabic" w:cs="Traditional Arabic"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4D893679"/>
    <w:multiLevelType w:val="hybridMultilevel"/>
    <w:tmpl w:val="80E079E0"/>
    <w:lvl w:ilvl="0" w:tplc="0C080290">
      <w:start w:val="1"/>
      <w:numFmt w:val="decimal"/>
      <w:lvlText w:val="%1-"/>
      <w:lvlJc w:val="left"/>
      <w:pPr>
        <w:ind w:left="720" w:hanging="360"/>
      </w:pPr>
      <w:rPr>
        <w:rFonts w:ascii="Traditional Arabic" w:eastAsiaTheme="minorHAnsi" w:hAnsi="Traditional Arabic"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61B96"/>
    <w:multiLevelType w:val="hybridMultilevel"/>
    <w:tmpl w:val="E1F64F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8080C"/>
    <w:multiLevelType w:val="hybridMultilevel"/>
    <w:tmpl w:val="AF504648"/>
    <w:lvl w:ilvl="0" w:tplc="C116FEC6">
      <w:start w:val="15"/>
      <w:numFmt w:val="bullet"/>
      <w:lvlText w:val="-"/>
      <w:lvlJc w:val="left"/>
      <w:pPr>
        <w:ind w:left="720" w:hanging="360"/>
      </w:pPr>
      <w:rPr>
        <w:rFonts w:ascii="Traditional Arabic" w:eastAsiaTheme="minorHAnsi" w:hAnsi="Traditional Arabic" w:cs="Traditional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4B704E"/>
    <w:multiLevelType w:val="hybridMultilevel"/>
    <w:tmpl w:val="73725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B1744D0"/>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015011"/>
    <w:multiLevelType w:val="hybridMultilevel"/>
    <w:tmpl w:val="9E7A44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582AB7"/>
    <w:multiLevelType w:val="hybridMultilevel"/>
    <w:tmpl w:val="DF766048"/>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7">
    <w:nsid w:val="5F422B3B"/>
    <w:multiLevelType w:val="hybridMultilevel"/>
    <w:tmpl w:val="49F48076"/>
    <w:lvl w:ilvl="0" w:tplc="040C0001">
      <w:start w:val="1"/>
      <w:numFmt w:val="bullet"/>
      <w:lvlText w:val=""/>
      <w:lvlJc w:val="left"/>
      <w:pPr>
        <w:ind w:left="1455" w:hanging="360"/>
      </w:pPr>
      <w:rPr>
        <w:rFonts w:ascii="Symbol" w:hAnsi="Symbol"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38">
    <w:nsid w:val="716F6E20"/>
    <w:multiLevelType w:val="hybridMultilevel"/>
    <w:tmpl w:val="4B78A2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6F7061"/>
    <w:multiLevelType w:val="hybridMultilevel"/>
    <w:tmpl w:val="B91E49B2"/>
    <w:lvl w:ilvl="0" w:tplc="403CD304">
      <w:start w:val="1"/>
      <w:numFmt w:val="decimal"/>
      <w:lvlText w:val="%1-"/>
      <w:lvlJc w:val="left"/>
      <w:pPr>
        <w:ind w:left="735" w:hanging="37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18E2B2B"/>
    <w:multiLevelType w:val="hybridMultilevel"/>
    <w:tmpl w:val="739EFBB2"/>
    <w:lvl w:ilvl="0" w:tplc="0409001B">
      <w:start w:val="1"/>
      <w:numFmt w:val="lowerRoman"/>
      <w:lvlText w:val="%1."/>
      <w:lvlJc w:val="right"/>
      <w:pPr>
        <w:ind w:left="833" w:hanging="360"/>
      </w:pPr>
    </w:lvl>
    <w:lvl w:ilvl="1" w:tplc="0409000F">
      <w:start w:val="1"/>
      <w:numFmt w:val="decimal"/>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1">
    <w:nsid w:val="781C15DB"/>
    <w:multiLevelType w:val="hybridMultilevel"/>
    <w:tmpl w:val="3B0EEADE"/>
    <w:lvl w:ilvl="0" w:tplc="ADE23D7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8912E8F"/>
    <w:multiLevelType w:val="hybridMultilevel"/>
    <w:tmpl w:val="7E0E83FC"/>
    <w:lvl w:ilvl="0" w:tplc="DD92A63A">
      <w:start w:val="8"/>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F62D98"/>
    <w:multiLevelType w:val="hybridMultilevel"/>
    <w:tmpl w:val="BBE27CE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A54060"/>
    <w:multiLevelType w:val="hybridMultilevel"/>
    <w:tmpl w:val="B5506762"/>
    <w:lvl w:ilvl="0" w:tplc="1DE2B5F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12"/>
  </w:num>
  <w:num w:numId="4">
    <w:abstractNumId w:val="17"/>
  </w:num>
  <w:num w:numId="5">
    <w:abstractNumId w:val="0"/>
  </w:num>
  <w:num w:numId="6">
    <w:abstractNumId w:val="9"/>
  </w:num>
  <w:num w:numId="7">
    <w:abstractNumId w:val="19"/>
  </w:num>
  <w:num w:numId="8">
    <w:abstractNumId w:val="3"/>
  </w:num>
  <w:num w:numId="9">
    <w:abstractNumId w:val="16"/>
  </w:num>
  <w:num w:numId="10">
    <w:abstractNumId w:val="35"/>
  </w:num>
  <w:num w:numId="11">
    <w:abstractNumId w:val="7"/>
  </w:num>
  <w:num w:numId="12">
    <w:abstractNumId w:val="22"/>
  </w:num>
  <w:num w:numId="13">
    <w:abstractNumId w:val="20"/>
  </w:num>
  <w:num w:numId="14">
    <w:abstractNumId w:val="1"/>
  </w:num>
  <w:num w:numId="15">
    <w:abstractNumId w:val="26"/>
  </w:num>
  <w:num w:numId="16">
    <w:abstractNumId w:val="31"/>
  </w:num>
  <w:num w:numId="17">
    <w:abstractNumId w:val="38"/>
  </w:num>
  <w:num w:numId="18">
    <w:abstractNumId w:val="21"/>
  </w:num>
  <w:num w:numId="19">
    <w:abstractNumId w:val="4"/>
  </w:num>
  <w:num w:numId="20">
    <w:abstractNumId w:val="40"/>
  </w:num>
  <w:num w:numId="21">
    <w:abstractNumId w:val="36"/>
  </w:num>
  <w:num w:numId="22">
    <w:abstractNumId w:val="8"/>
  </w:num>
  <w:num w:numId="23">
    <w:abstractNumId w:val="14"/>
  </w:num>
  <w:num w:numId="24">
    <w:abstractNumId w:val="43"/>
  </w:num>
  <w:num w:numId="25">
    <w:abstractNumId w:val="5"/>
  </w:num>
  <w:num w:numId="26">
    <w:abstractNumId w:val="13"/>
  </w:num>
  <w:num w:numId="27">
    <w:abstractNumId w:val="10"/>
  </w:num>
  <w:num w:numId="28">
    <w:abstractNumId w:val="2"/>
  </w:num>
  <w:num w:numId="29">
    <w:abstractNumId w:val="30"/>
  </w:num>
  <w:num w:numId="30">
    <w:abstractNumId w:val="32"/>
  </w:num>
  <w:num w:numId="31">
    <w:abstractNumId w:val="29"/>
  </w:num>
  <w:num w:numId="32">
    <w:abstractNumId w:val="33"/>
  </w:num>
  <w:num w:numId="33">
    <w:abstractNumId w:val="23"/>
  </w:num>
  <w:num w:numId="34">
    <w:abstractNumId w:val="39"/>
  </w:num>
  <w:num w:numId="35">
    <w:abstractNumId w:val="37"/>
  </w:num>
  <w:num w:numId="36">
    <w:abstractNumId w:val="28"/>
  </w:num>
  <w:num w:numId="37">
    <w:abstractNumId w:val="18"/>
  </w:num>
  <w:num w:numId="38">
    <w:abstractNumId w:val="6"/>
  </w:num>
  <w:num w:numId="39">
    <w:abstractNumId w:val="44"/>
  </w:num>
  <w:num w:numId="40">
    <w:abstractNumId w:val="27"/>
  </w:num>
  <w:num w:numId="41">
    <w:abstractNumId w:val="25"/>
  </w:num>
  <w:num w:numId="42">
    <w:abstractNumId w:val="41"/>
  </w:num>
  <w:num w:numId="43">
    <w:abstractNumId w:val="15"/>
  </w:num>
  <w:num w:numId="44">
    <w:abstractNumId w:val="1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39"/>
    <w:rsid w:val="000022B6"/>
    <w:rsid w:val="000037B9"/>
    <w:rsid w:val="0000381A"/>
    <w:rsid w:val="00003910"/>
    <w:rsid w:val="00004862"/>
    <w:rsid w:val="00005602"/>
    <w:rsid w:val="00005CEB"/>
    <w:rsid w:val="00006BCE"/>
    <w:rsid w:val="00006F6E"/>
    <w:rsid w:val="000072F1"/>
    <w:rsid w:val="00007AD9"/>
    <w:rsid w:val="000104C9"/>
    <w:rsid w:val="000105A9"/>
    <w:rsid w:val="000119AF"/>
    <w:rsid w:val="00011E48"/>
    <w:rsid w:val="00013970"/>
    <w:rsid w:val="000157B8"/>
    <w:rsid w:val="0001779B"/>
    <w:rsid w:val="00017E74"/>
    <w:rsid w:val="00020D75"/>
    <w:rsid w:val="00021040"/>
    <w:rsid w:val="000210C3"/>
    <w:rsid w:val="00022475"/>
    <w:rsid w:val="0002350B"/>
    <w:rsid w:val="00024062"/>
    <w:rsid w:val="000241FB"/>
    <w:rsid w:val="000243E2"/>
    <w:rsid w:val="0002468C"/>
    <w:rsid w:val="00024BDD"/>
    <w:rsid w:val="00025FD6"/>
    <w:rsid w:val="0002665E"/>
    <w:rsid w:val="00026C2E"/>
    <w:rsid w:val="0002798D"/>
    <w:rsid w:val="000279C3"/>
    <w:rsid w:val="000279F7"/>
    <w:rsid w:val="000301C8"/>
    <w:rsid w:val="000304D9"/>
    <w:rsid w:val="00030A84"/>
    <w:rsid w:val="00030FC3"/>
    <w:rsid w:val="00031867"/>
    <w:rsid w:val="00032912"/>
    <w:rsid w:val="00033060"/>
    <w:rsid w:val="00033FA1"/>
    <w:rsid w:val="00037969"/>
    <w:rsid w:val="0004115E"/>
    <w:rsid w:val="00042D5C"/>
    <w:rsid w:val="000431C1"/>
    <w:rsid w:val="00043494"/>
    <w:rsid w:val="00047177"/>
    <w:rsid w:val="00047429"/>
    <w:rsid w:val="000525CA"/>
    <w:rsid w:val="0005480B"/>
    <w:rsid w:val="00054AE3"/>
    <w:rsid w:val="000554C2"/>
    <w:rsid w:val="00055983"/>
    <w:rsid w:val="00057286"/>
    <w:rsid w:val="00057AA2"/>
    <w:rsid w:val="00060472"/>
    <w:rsid w:val="00062CBA"/>
    <w:rsid w:val="00063DFB"/>
    <w:rsid w:val="0006467B"/>
    <w:rsid w:val="00064A50"/>
    <w:rsid w:val="00067EBB"/>
    <w:rsid w:val="000705E9"/>
    <w:rsid w:val="00071F51"/>
    <w:rsid w:val="00071F8C"/>
    <w:rsid w:val="000727E1"/>
    <w:rsid w:val="00072C50"/>
    <w:rsid w:val="000736F6"/>
    <w:rsid w:val="00074802"/>
    <w:rsid w:val="00076264"/>
    <w:rsid w:val="0008000D"/>
    <w:rsid w:val="00080CBB"/>
    <w:rsid w:val="0008194C"/>
    <w:rsid w:val="00083641"/>
    <w:rsid w:val="00084A55"/>
    <w:rsid w:val="0008607F"/>
    <w:rsid w:val="00087459"/>
    <w:rsid w:val="0009041D"/>
    <w:rsid w:val="00092010"/>
    <w:rsid w:val="0009204D"/>
    <w:rsid w:val="000921EB"/>
    <w:rsid w:val="00092794"/>
    <w:rsid w:val="00093C14"/>
    <w:rsid w:val="00094C0C"/>
    <w:rsid w:val="00095610"/>
    <w:rsid w:val="0009659D"/>
    <w:rsid w:val="000969A3"/>
    <w:rsid w:val="00097C3D"/>
    <w:rsid w:val="00097C93"/>
    <w:rsid w:val="000A158F"/>
    <w:rsid w:val="000A296A"/>
    <w:rsid w:val="000A4227"/>
    <w:rsid w:val="000A5424"/>
    <w:rsid w:val="000A6F9D"/>
    <w:rsid w:val="000A746E"/>
    <w:rsid w:val="000B02CF"/>
    <w:rsid w:val="000B07D2"/>
    <w:rsid w:val="000B237A"/>
    <w:rsid w:val="000B2892"/>
    <w:rsid w:val="000B2B8C"/>
    <w:rsid w:val="000B4A31"/>
    <w:rsid w:val="000B4F9A"/>
    <w:rsid w:val="000B5102"/>
    <w:rsid w:val="000B55B6"/>
    <w:rsid w:val="000B5C8E"/>
    <w:rsid w:val="000B68FB"/>
    <w:rsid w:val="000B69AC"/>
    <w:rsid w:val="000B6E4B"/>
    <w:rsid w:val="000C1974"/>
    <w:rsid w:val="000C2386"/>
    <w:rsid w:val="000C2747"/>
    <w:rsid w:val="000C38FF"/>
    <w:rsid w:val="000C7C19"/>
    <w:rsid w:val="000D0EA5"/>
    <w:rsid w:val="000D160E"/>
    <w:rsid w:val="000D1E0E"/>
    <w:rsid w:val="000D2013"/>
    <w:rsid w:val="000D227F"/>
    <w:rsid w:val="000D27B1"/>
    <w:rsid w:val="000D2AE0"/>
    <w:rsid w:val="000D4499"/>
    <w:rsid w:val="000D69EC"/>
    <w:rsid w:val="000E0C54"/>
    <w:rsid w:val="000E1CFE"/>
    <w:rsid w:val="000E3DC1"/>
    <w:rsid w:val="000E44BB"/>
    <w:rsid w:val="000E4BDB"/>
    <w:rsid w:val="000E6CFB"/>
    <w:rsid w:val="000E6D81"/>
    <w:rsid w:val="000E770F"/>
    <w:rsid w:val="000E7B92"/>
    <w:rsid w:val="000F1533"/>
    <w:rsid w:val="000F1953"/>
    <w:rsid w:val="000F199A"/>
    <w:rsid w:val="000F2E52"/>
    <w:rsid w:val="000F321F"/>
    <w:rsid w:val="000F347D"/>
    <w:rsid w:val="000F35D9"/>
    <w:rsid w:val="000F476B"/>
    <w:rsid w:val="000F4920"/>
    <w:rsid w:val="000F65B9"/>
    <w:rsid w:val="000F6D18"/>
    <w:rsid w:val="0010042F"/>
    <w:rsid w:val="00101D1E"/>
    <w:rsid w:val="00102A12"/>
    <w:rsid w:val="0010429A"/>
    <w:rsid w:val="00104344"/>
    <w:rsid w:val="00104455"/>
    <w:rsid w:val="0010471C"/>
    <w:rsid w:val="00107CC9"/>
    <w:rsid w:val="00110892"/>
    <w:rsid w:val="00111FEF"/>
    <w:rsid w:val="00114727"/>
    <w:rsid w:val="00116E57"/>
    <w:rsid w:val="00117349"/>
    <w:rsid w:val="00117A21"/>
    <w:rsid w:val="00120ADE"/>
    <w:rsid w:val="001211EC"/>
    <w:rsid w:val="001226CF"/>
    <w:rsid w:val="00124B71"/>
    <w:rsid w:val="00125611"/>
    <w:rsid w:val="0012588E"/>
    <w:rsid w:val="00125B21"/>
    <w:rsid w:val="00126A1B"/>
    <w:rsid w:val="0012784B"/>
    <w:rsid w:val="0013045D"/>
    <w:rsid w:val="00130526"/>
    <w:rsid w:val="001305C2"/>
    <w:rsid w:val="0013127E"/>
    <w:rsid w:val="00132019"/>
    <w:rsid w:val="0013278F"/>
    <w:rsid w:val="00133E79"/>
    <w:rsid w:val="00135033"/>
    <w:rsid w:val="00136BAB"/>
    <w:rsid w:val="00140D47"/>
    <w:rsid w:val="00142028"/>
    <w:rsid w:val="00142E29"/>
    <w:rsid w:val="0014494F"/>
    <w:rsid w:val="001456DD"/>
    <w:rsid w:val="00147CB9"/>
    <w:rsid w:val="0015089A"/>
    <w:rsid w:val="001509CF"/>
    <w:rsid w:val="00151772"/>
    <w:rsid w:val="001519FC"/>
    <w:rsid w:val="00152138"/>
    <w:rsid w:val="00153E04"/>
    <w:rsid w:val="001542CA"/>
    <w:rsid w:val="00154BC1"/>
    <w:rsid w:val="001556DE"/>
    <w:rsid w:val="001557B0"/>
    <w:rsid w:val="00155F53"/>
    <w:rsid w:val="00157A87"/>
    <w:rsid w:val="00160A2F"/>
    <w:rsid w:val="00160D7F"/>
    <w:rsid w:val="0016130C"/>
    <w:rsid w:val="00161B8A"/>
    <w:rsid w:val="0016373A"/>
    <w:rsid w:val="00164737"/>
    <w:rsid w:val="0016497C"/>
    <w:rsid w:val="001653D3"/>
    <w:rsid w:val="00165482"/>
    <w:rsid w:val="00166A02"/>
    <w:rsid w:val="00170AD9"/>
    <w:rsid w:val="00170B02"/>
    <w:rsid w:val="00170DE5"/>
    <w:rsid w:val="00171A4D"/>
    <w:rsid w:val="001734FF"/>
    <w:rsid w:val="00173876"/>
    <w:rsid w:val="00173E37"/>
    <w:rsid w:val="001741EC"/>
    <w:rsid w:val="001747C0"/>
    <w:rsid w:val="00175B07"/>
    <w:rsid w:val="00176371"/>
    <w:rsid w:val="0017665A"/>
    <w:rsid w:val="00176850"/>
    <w:rsid w:val="00177085"/>
    <w:rsid w:val="00177AE9"/>
    <w:rsid w:val="00184D99"/>
    <w:rsid w:val="0018581D"/>
    <w:rsid w:val="00186563"/>
    <w:rsid w:val="00186B94"/>
    <w:rsid w:val="001900F3"/>
    <w:rsid w:val="00191A61"/>
    <w:rsid w:val="00193B62"/>
    <w:rsid w:val="00193E20"/>
    <w:rsid w:val="001A01D9"/>
    <w:rsid w:val="001A0E33"/>
    <w:rsid w:val="001A3995"/>
    <w:rsid w:val="001A3A19"/>
    <w:rsid w:val="001A44A5"/>
    <w:rsid w:val="001A47FE"/>
    <w:rsid w:val="001A6E2B"/>
    <w:rsid w:val="001A7696"/>
    <w:rsid w:val="001B0E35"/>
    <w:rsid w:val="001B3A9B"/>
    <w:rsid w:val="001B4036"/>
    <w:rsid w:val="001C00EA"/>
    <w:rsid w:val="001C0C78"/>
    <w:rsid w:val="001C1379"/>
    <w:rsid w:val="001C4D41"/>
    <w:rsid w:val="001C5E0F"/>
    <w:rsid w:val="001C77D0"/>
    <w:rsid w:val="001D32D4"/>
    <w:rsid w:val="001D3CD6"/>
    <w:rsid w:val="001D3FAC"/>
    <w:rsid w:val="001D51ED"/>
    <w:rsid w:val="001D5E62"/>
    <w:rsid w:val="001D7B85"/>
    <w:rsid w:val="001E18AF"/>
    <w:rsid w:val="001E20F9"/>
    <w:rsid w:val="001E26A3"/>
    <w:rsid w:val="001E3009"/>
    <w:rsid w:val="001E355D"/>
    <w:rsid w:val="001E4806"/>
    <w:rsid w:val="001E56D5"/>
    <w:rsid w:val="001E6F59"/>
    <w:rsid w:val="001F0E19"/>
    <w:rsid w:val="001F17CB"/>
    <w:rsid w:val="001F271A"/>
    <w:rsid w:val="001F521A"/>
    <w:rsid w:val="001F5589"/>
    <w:rsid w:val="002005C6"/>
    <w:rsid w:val="00200774"/>
    <w:rsid w:val="00200C52"/>
    <w:rsid w:val="00201FF1"/>
    <w:rsid w:val="002023AD"/>
    <w:rsid w:val="002060A5"/>
    <w:rsid w:val="00206D63"/>
    <w:rsid w:val="00206DC3"/>
    <w:rsid w:val="00206E51"/>
    <w:rsid w:val="002079C9"/>
    <w:rsid w:val="00207C79"/>
    <w:rsid w:val="00210269"/>
    <w:rsid w:val="002104DC"/>
    <w:rsid w:val="00211C46"/>
    <w:rsid w:val="002122B1"/>
    <w:rsid w:val="00212820"/>
    <w:rsid w:val="00215254"/>
    <w:rsid w:val="0021535D"/>
    <w:rsid w:val="0021673A"/>
    <w:rsid w:val="002175BC"/>
    <w:rsid w:val="002205A8"/>
    <w:rsid w:val="0022203B"/>
    <w:rsid w:val="0022293D"/>
    <w:rsid w:val="0022507A"/>
    <w:rsid w:val="0022575C"/>
    <w:rsid w:val="002278DB"/>
    <w:rsid w:val="00227A0C"/>
    <w:rsid w:val="00227B32"/>
    <w:rsid w:val="00232096"/>
    <w:rsid w:val="00232815"/>
    <w:rsid w:val="00232FBA"/>
    <w:rsid w:val="0023472A"/>
    <w:rsid w:val="00236292"/>
    <w:rsid w:val="00236D6E"/>
    <w:rsid w:val="00237775"/>
    <w:rsid w:val="00241538"/>
    <w:rsid w:val="00241789"/>
    <w:rsid w:val="002459C0"/>
    <w:rsid w:val="0024690A"/>
    <w:rsid w:val="00247123"/>
    <w:rsid w:val="00247414"/>
    <w:rsid w:val="002479DE"/>
    <w:rsid w:val="002502E6"/>
    <w:rsid w:val="00250721"/>
    <w:rsid w:val="00250C06"/>
    <w:rsid w:val="00252060"/>
    <w:rsid w:val="002529E1"/>
    <w:rsid w:val="0025335D"/>
    <w:rsid w:val="002537FC"/>
    <w:rsid w:val="00254BBF"/>
    <w:rsid w:val="002600C2"/>
    <w:rsid w:val="0026204A"/>
    <w:rsid w:val="0026276C"/>
    <w:rsid w:val="00262CD5"/>
    <w:rsid w:val="00262ED9"/>
    <w:rsid w:val="0026412B"/>
    <w:rsid w:val="00264485"/>
    <w:rsid w:val="00264994"/>
    <w:rsid w:val="00271062"/>
    <w:rsid w:val="00271C8C"/>
    <w:rsid w:val="002751FC"/>
    <w:rsid w:val="002757C9"/>
    <w:rsid w:val="002761AC"/>
    <w:rsid w:val="002766F7"/>
    <w:rsid w:val="00276B43"/>
    <w:rsid w:val="00276E43"/>
    <w:rsid w:val="00280517"/>
    <w:rsid w:val="00281E25"/>
    <w:rsid w:val="00283611"/>
    <w:rsid w:val="0028413C"/>
    <w:rsid w:val="0028580C"/>
    <w:rsid w:val="002860B5"/>
    <w:rsid w:val="002866CD"/>
    <w:rsid w:val="00290D5F"/>
    <w:rsid w:val="00291766"/>
    <w:rsid w:val="00296EEB"/>
    <w:rsid w:val="002A0A49"/>
    <w:rsid w:val="002A13C7"/>
    <w:rsid w:val="002A1D8F"/>
    <w:rsid w:val="002A4FF9"/>
    <w:rsid w:val="002A5272"/>
    <w:rsid w:val="002A6BCB"/>
    <w:rsid w:val="002A75A5"/>
    <w:rsid w:val="002A77E2"/>
    <w:rsid w:val="002B07C9"/>
    <w:rsid w:val="002B0DCF"/>
    <w:rsid w:val="002B2512"/>
    <w:rsid w:val="002B5387"/>
    <w:rsid w:val="002B5813"/>
    <w:rsid w:val="002B5E77"/>
    <w:rsid w:val="002B6138"/>
    <w:rsid w:val="002B701C"/>
    <w:rsid w:val="002C0D58"/>
    <w:rsid w:val="002C164A"/>
    <w:rsid w:val="002C1F26"/>
    <w:rsid w:val="002C2304"/>
    <w:rsid w:val="002C2B29"/>
    <w:rsid w:val="002C2EAE"/>
    <w:rsid w:val="002C57B2"/>
    <w:rsid w:val="002C5D9E"/>
    <w:rsid w:val="002C78C5"/>
    <w:rsid w:val="002D126D"/>
    <w:rsid w:val="002D3120"/>
    <w:rsid w:val="002D4924"/>
    <w:rsid w:val="002D5474"/>
    <w:rsid w:val="002D7155"/>
    <w:rsid w:val="002E198B"/>
    <w:rsid w:val="002E3198"/>
    <w:rsid w:val="002E61E8"/>
    <w:rsid w:val="002E78FC"/>
    <w:rsid w:val="002F0513"/>
    <w:rsid w:val="002F1106"/>
    <w:rsid w:val="002F233A"/>
    <w:rsid w:val="002F2647"/>
    <w:rsid w:val="002F3E91"/>
    <w:rsid w:val="002F58AA"/>
    <w:rsid w:val="003011BE"/>
    <w:rsid w:val="00302A95"/>
    <w:rsid w:val="003036E5"/>
    <w:rsid w:val="00303758"/>
    <w:rsid w:val="00303FE7"/>
    <w:rsid w:val="00304199"/>
    <w:rsid w:val="003059C1"/>
    <w:rsid w:val="0031032D"/>
    <w:rsid w:val="00311813"/>
    <w:rsid w:val="00311EF6"/>
    <w:rsid w:val="003131F5"/>
    <w:rsid w:val="0031323A"/>
    <w:rsid w:val="00314A7F"/>
    <w:rsid w:val="0031532B"/>
    <w:rsid w:val="0031627D"/>
    <w:rsid w:val="00317EB3"/>
    <w:rsid w:val="00322AD6"/>
    <w:rsid w:val="003260C1"/>
    <w:rsid w:val="00326ADC"/>
    <w:rsid w:val="0032715E"/>
    <w:rsid w:val="00330227"/>
    <w:rsid w:val="00330499"/>
    <w:rsid w:val="00330AA3"/>
    <w:rsid w:val="00331801"/>
    <w:rsid w:val="0033194A"/>
    <w:rsid w:val="003324F2"/>
    <w:rsid w:val="00332E85"/>
    <w:rsid w:val="00333364"/>
    <w:rsid w:val="00333A77"/>
    <w:rsid w:val="00335D99"/>
    <w:rsid w:val="00342DF7"/>
    <w:rsid w:val="00344C00"/>
    <w:rsid w:val="00345620"/>
    <w:rsid w:val="003458A8"/>
    <w:rsid w:val="00346964"/>
    <w:rsid w:val="00346AF5"/>
    <w:rsid w:val="00346CC7"/>
    <w:rsid w:val="00347A65"/>
    <w:rsid w:val="003506FF"/>
    <w:rsid w:val="00351BBA"/>
    <w:rsid w:val="003523E2"/>
    <w:rsid w:val="00352D3B"/>
    <w:rsid w:val="0035387D"/>
    <w:rsid w:val="00354543"/>
    <w:rsid w:val="0035497A"/>
    <w:rsid w:val="00356A18"/>
    <w:rsid w:val="00360C8B"/>
    <w:rsid w:val="00362C03"/>
    <w:rsid w:val="00364A00"/>
    <w:rsid w:val="0036564F"/>
    <w:rsid w:val="00371FE7"/>
    <w:rsid w:val="00372A68"/>
    <w:rsid w:val="00374602"/>
    <w:rsid w:val="0037541F"/>
    <w:rsid w:val="00376D35"/>
    <w:rsid w:val="003772F6"/>
    <w:rsid w:val="003773E3"/>
    <w:rsid w:val="0037768F"/>
    <w:rsid w:val="00381E8C"/>
    <w:rsid w:val="00382AA6"/>
    <w:rsid w:val="00382C87"/>
    <w:rsid w:val="003845A5"/>
    <w:rsid w:val="00385165"/>
    <w:rsid w:val="003854A1"/>
    <w:rsid w:val="003877AC"/>
    <w:rsid w:val="003901EB"/>
    <w:rsid w:val="00391F20"/>
    <w:rsid w:val="0039207A"/>
    <w:rsid w:val="003920D0"/>
    <w:rsid w:val="003924D4"/>
    <w:rsid w:val="003931C5"/>
    <w:rsid w:val="00394422"/>
    <w:rsid w:val="003955C4"/>
    <w:rsid w:val="0039654F"/>
    <w:rsid w:val="0039764F"/>
    <w:rsid w:val="00397791"/>
    <w:rsid w:val="00397977"/>
    <w:rsid w:val="003A043C"/>
    <w:rsid w:val="003A2B4D"/>
    <w:rsid w:val="003A2E8E"/>
    <w:rsid w:val="003A48D6"/>
    <w:rsid w:val="003A4DFD"/>
    <w:rsid w:val="003A5061"/>
    <w:rsid w:val="003A5E35"/>
    <w:rsid w:val="003A71B6"/>
    <w:rsid w:val="003A7498"/>
    <w:rsid w:val="003A75DC"/>
    <w:rsid w:val="003A7F5F"/>
    <w:rsid w:val="003B0279"/>
    <w:rsid w:val="003B0451"/>
    <w:rsid w:val="003B0804"/>
    <w:rsid w:val="003B15F4"/>
    <w:rsid w:val="003B1C47"/>
    <w:rsid w:val="003B2925"/>
    <w:rsid w:val="003B3146"/>
    <w:rsid w:val="003B4817"/>
    <w:rsid w:val="003B4D3C"/>
    <w:rsid w:val="003B6AEB"/>
    <w:rsid w:val="003C03E9"/>
    <w:rsid w:val="003C1681"/>
    <w:rsid w:val="003C4921"/>
    <w:rsid w:val="003C65FF"/>
    <w:rsid w:val="003C693E"/>
    <w:rsid w:val="003C7550"/>
    <w:rsid w:val="003D1850"/>
    <w:rsid w:val="003D1BF7"/>
    <w:rsid w:val="003D28A6"/>
    <w:rsid w:val="003D2C05"/>
    <w:rsid w:val="003D30D4"/>
    <w:rsid w:val="003D3EB7"/>
    <w:rsid w:val="003D767B"/>
    <w:rsid w:val="003D7888"/>
    <w:rsid w:val="003E11E1"/>
    <w:rsid w:val="003E1351"/>
    <w:rsid w:val="003E2336"/>
    <w:rsid w:val="003E3ED3"/>
    <w:rsid w:val="003E4C0B"/>
    <w:rsid w:val="003E4FD8"/>
    <w:rsid w:val="003E546C"/>
    <w:rsid w:val="003E5B3A"/>
    <w:rsid w:val="003E7432"/>
    <w:rsid w:val="003F03DA"/>
    <w:rsid w:val="003F1E16"/>
    <w:rsid w:val="003F2832"/>
    <w:rsid w:val="003F2EB4"/>
    <w:rsid w:val="003F376F"/>
    <w:rsid w:val="003F3C4F"/>
    <w:rsid w:val="003F4226"/>
    <w:rsid w:val="003F4E98"/>
    <w:rsid w:val="003F5083"/>
    <w:rsid w:val="003F50F7"/>
    <w:rsid w:val="003F513D"/>
    <w:rsid w:val="003F5811"/>
    <w:rsid w:val="003F582A"/>
    <w:rsid w:val="003F62E5"/>
    <w:rsid w:val="004006A9"/>
    <w:rsid w:val="00401128"/>
    <w:rsid w:val="00401852"/>
    <w:rsid w:val="004019B3"/>
    <w:rsid w:val="00401DED"/>
    <w:rsid w:val="004023DF"/>
    <w:rsid w:val="00403FB8"/>
    <w:rsid w:val="004046F0"/>
    <w:rsid w:val="004050FC"/>
    <w:rsid w:val="004059E4"/>
    <w:rsid w:val="00405C29"/>
    <w:rsid w:val="00406EA6"/>
    <w:rsid w:val="00407A24"/>
    <w:rsid w:val="00412E00"/>
    <w:rsid w:val="00412FFC"/>
    <w:rsid w:val="004133A9"/>
    <w:rsid w:val="00413BE9"/>
    <w:rsid w:val="0041464D"/>
    <w:rsid w:val="00414D03"/>
    <w:rsid w:val="00414F79"/>
    <w:rsid w:val="00415EE3"/>
    <w:rsid w:val="0041648B"/>
    <w:rsid w:val="004165A8"/>
    <w:rsid w:val="00417605"/>
    <w:rsid w:val="0041785F"/>
    <w:rsid w:val="004216FC"/>
    <w:rsid w:val="00421F7E"/>
    <w:rsid w:val="004220EE"/>
    <w:rsid w:val="004234DF"/>
    <w:rsid w:val="00423CB1"/>
    <w:rsid w:val="0042545E"/>
    <w:rsid w:val="0042618B"/>
    <w:rsid w:val="004262BE"/>
    <w:rsid w:val="004267CF"/>
    <w:rsid w:val="00426F16"/>
    <w:rsid w:val="00427BD4"/>
    <w:rsid w:val="004311AB"/>
    <w:rsid w:val="0043281A"/>
    <w:rsid w:val="004340C7"/>
    <w:rsid w:val="00434727"/>
    <w:rsid w:val="00434EC4"/>
    <w:rsid w:val="00435A54"/>
    <w:rsid w:val="00435D74"/>
    <w:rsid w:val="0043670F"/>
    <w:rsid w:val="00437E9D"/>
    <w:rsid w:val="0044010B"/>
    <w:rsid w:val="004406DE"/>
    <w:rsid w:val="004409A7"/>
    <w:rsid w:val="00440D86"/>
    <w:rsid w:val="0044128B"/>
    <w:rsid w:val="00441B20"/>
    <w:rsid w:val="00442E47"/>
    <w:rsid w:val="00442F54"/>
    <w:rsid w:val="00443FDC"/>
    <w:rsid w:val="00444B02"/>
    <w:rsid w:val="00444EFC"/>
    <w:rsid w:val="004458DE"/>
    <w:rsid w:val="004469AB"/>
    <w:rsid w:val="0044739D"/>
    <w:rsid w:val="004510C6"/>
    <w:rsid w:val="00451964"/>
    <w:rsid w:val="00453BF2"/>
    <w:rsid w:val="00453E1D"/>
    <w:rsid w:val="00454CBF"/>
    <w:rsid w:val="00455907"/>
    <w:rsid w:val="00456653"/>
    <w:rsid w:val="004568E4"/>
    <w:rsid w:val="004570B7"/>
    <w:rsid w:val="00460093"/>
    <w:rsid w:val="004610D2"/>
    <w:rsid w:val="004611B2"/>
    <w:rsid w:val="00461A9A"/>
    <w:rsid w:val="004626AB"/>
    <w:rsid w:val="00465B33"/>
    <w:rsid w:val="00465BDD"/>
    <w:rsid w:val="00466404"/>
    <w:rsid w:val="004665B4"/>
    <w:rsid w:val="0046758E"/>
    <w:rsid w:val="00467D51"/>
    <w:rsid w:val="00471383"/>
    <w:rsid w:val="00471FBE"/>
    <w:rsid w:val="0047223F"/>
    <w:rsid w:val="00473B09"/>
    <w:rsid w:val="0047425E"/>
    <w:rsid w:val="00475EC0"/>
    <w:rsid w:val="00476CAA"/>
    <w:rsid w:val="004803F2"/>
    <w:rsid w:val="00480CFF"/>
    <w:rsid w:val="004811B7"/>
    <w:rsid w:val="00481CB9"/>
    <w:rsid w:val="00482A3E"/>
    <w:rsid w:val="004849D7"/>
    <w:rsid w:val="00485929"/>
    <w:rsid w:val="00485ECD"/>
    <w:rsid w:val="004863DA"/>
    <w:rsid w:val="00487079"/>
    <w:rsid w:val="004878C9"/>
    <w:rsid w:val="00491E2F"/>
    <w:rsid w:val="00492B7C"/>
    <w:rsid w:val="004949BA"/>
    <w:rsid w:val="00495D0A"/>
    <w:rsid w:val="00495F1A"/>
    <w:rsid w:val="00496203"/>
    <w:rsid w:val="00496567"/>
    <w:rsid w:val="004967B3"/>
    <w:rsid w:val="00497838"/>
    <w:rsid w:val="004A1147"/>
    <w:rsid w:val="004A2DB5"/>
    <w:rsid w:val="004A3244"/>
    <w:rsid w:val="004A46F7"/>
    <w:rsid w:val="004A5A43"/>
    <w:rsid w:val="004A5C69"/>
    <w:rsid w:val="004A6941"/>
    <w:rsid w:val="004A7765"/>
    <w:rsid w:val="004A7ACA"/>
    <w:rsid w:val="004B01BE"/>
    <w:rsid w:val="004B100E"/>
    <w:rsid w:val="004B43B8"/>
    <w:rsid w:val="004B4A4B"/>
    <w:rsid w:val="004B5294"/>
    <w:rsid w:val="004C07AD"/>
    <w:rsid w:val="004C0B04"/>
    <w:rsid w:val="004C1B95"/>
    <w:rsid w:val="004C3126"/>
    <w:rsid w:val="004C66CB"/>
    <w:rsid w:val="004C6EF7"/>
    <w:rsid w:val="004D06CF"/>
    <w:rsid w:val="004D1A48"/>
    <w:rsid w:val="004D3417"/>
    <w:rsid w:val="004D3E52"/>
    <w:rsid w:val="004D4478"/>
    <w:rsid w:val="004D4766"/>
    <w:rsid w:val="004D576F"/>
    <w:rsid w:val="004D591D"/>
    <w:rsid w:val="004D5CDF"/>
    <w:rsid w:val="004D66F6"/>
    <w:rsid w:val="004E1862"/>
    <w:rsid w:val="004E2AA4"/>
    <w:rsid w:val="004E2DE4"/>
    <w:rsid w:val="004E4012"/>
    <w:rsid w:val="004E4311"/>
    <w:rsid w:val="004E6881"/>
    <w:rsid w:val="004E79D0"/>
    <w:rsid w:val="004F062D"/>
    <w:rsid w:val="004F2012"/>
    <w:rsid w:val="004F2ECF"/>
    <w:rsid w:val="004F3E28"/>
    <w:rsid w:val="004F41FA"/>
    <w:rsid w:val="004F5CF9"/>
    <w:rsid w:val="004F7250"/>
    <w:rsid w:val="00501552"/>
    <w:rsid w:val="00501554"/>
    <w:rsid w:val="00505567"/>
    <w:rsid w:val="005071C7"/>
    <w:rsid w:val="005106D3"/>
    <w:rsid w:val="005108EE"/>
    <w:rsid w:val="00510B76"/>
    <w:rsid w:val="00511934"/>
    <w:rsid w:val="005119FA"/>
    <w:rsid w:val="0051267D"/>
    <w:rsid w:val="00512F12"/>
    <w:rsid w:val="0051377C"/>
    <w:rsid w:val="0051692D"/>
    <w:rsid w:val="00516CC9"/>
    <w:rsid w:val="00516D62"/>
    <w:rsid w:val="005176DA"/>
    <w:rsid w:val="0052026F"/>
    <w:rsid w:val="00522E4C"/>
    <w:rsid w:val="005237B5"/>
    <w:rsid w:val="00524AE9"/>
    <w:rsid w:val="00525BA2"/>
    <w:rsid w:val="00526232"/>
    <w:rsid w:val="005313D7"/>
    <w:rsid w:val="00532E7A"/>
    <w:rsid w:val="00534AA6"/>
    <w:rsid w:val="00536D24"/>
    <w:rsid w:val="005379E0"/>
    <w:rsid w:val="00537C10"/>
    <w:rsid w:val="00537EAA"/>
    <w:rsid w:val="00537F69"/>
    <w:rsid w:val="00537FE6"/>
    <w:rsid w:val="005401A2"/>
    <w:rsid w:val="00540918"/>
    <w:rsid w:val="00543176"/>
    <w:rsid w:val="00544BCE"/>
    <w:rsid w:val="005450A6"/>
    <w:rsid w:val="00546287"/>
    <w:rsid w:val="005466F4"/>
    <w:rsid w:val="00547A75"/>
    <w:rsid w:val="00550DF2"/>
    <w:rsid w:val="0055219E"/>
    <w:rsid w:val="005524BB"/>
    <w:rsid w:val="00552DB7"/>
    <w:rsid w:val="00553668"/>
    <w:rsid w:val="005548C7"/>
    <w:rsid w:val="00555B14"/>
    <w:rsid w:val="00555D92"/>
    <w:rsid w:val="00555F40"/>
    <w:rsid w:val="00556864"/>
    <w:rsid w:val="00557DF7"/>
    <w:rsid w:val="00563D13"/>
    <w:rsid w:val="00570B3D"/>
    <w:rsid w:val="00573340"/>
    <w:rsid w:val="00574DEF"/>
    <w:rsid w:val="00575C98"/>
    <w:rsid w:val="00577D0B"/>
    <w:rsid w:val="00580922"/>
    <w:rsid w:val="00580E26"/>
    <w:rsid w:val="00581289"/>
    <w:rsid w:val="00581C10"/>
    <w:rsid w:val="00582348"/>
    <w:rsid w:val="005824D4"/>
    <w:rsid w:val="0058336D"/>
    <w:rsid w:val="0058369D"/>
    <w:rsid w:val="0058462B"/>
    <w:rsid w:val="00584ABF"/>
    <w:rsid w:val="0058533A"/>
    <w:rsid w:val="00585AB5"/>
    <w:rsid w:val="00586DD5"/>
    <w:rsid w:val="00586E36"/>
    <w:rsid w:val="00587C9D"/>
    <w:rsid w:val="00587D3F"/>
    <w:rsid w:val="00590A11"/>
    <w:rsid w:val="00590C48"/>
    <w:rsid w:val="005918FE"/>
    <w:rsid w:val="00592E49"/>
    <w:rsid w:val="00593C26"/>
    <w:rsid w:val="00593DB2"/>
    <w:rsid w:val="00594DEC"/>
    <w:rsid w:val="0059698B"/>
    <w:rsid w:val="0059721A"/>
    <w:rsid w:val="005A03C2"/>
    <w:rsid w:val="005A0885"/>
    <w:rsid w:val="005A3FBA"/>
    <w:rsid w:val="005A4417"/>
    <w:rsid w:val="005A4C70"/>
    <w:rsid w:val="005A51D8"/>
    <w:rsid w:val="005B1426"/>
    <w:rsid w:val="005B1F67"/>
    <w:rsid w:val="005B2A67"/>
    <w:rsid w:val="005B2D93"/>
    <w:rsid w:val="005B33B3"/>
    <w:rsid w:val="005B3824"/>
    <w:rsid w:val="005B5296"/>
    <w:rsid w:val="005B6D82"/>
    <w:rsid w:val="005B7360"/>
    <w:rsid w:val="005C1B4B"/>
    <w:rsid w:val="005C1C80"/>
    <w:rsid w:val="005C1EE1"/>
    <w:rsid w:val="005C1F13"/>
    <w:rsid w:val="005C28F5"/>
    <w:rsid w:val="005C375E"/>
    <w:rsid w:val="005C4B71"/>
    <w:rsid w:val="005C5EA4"/>
    <w:rsid w:val="005C70DC"/>
    <w:rsid w:val="005C714C"/>
    <w:rsid w:val="005D0220"/>
    <w:rsid w:val="005D0BF4"/>
    <w:rsid w:val="005D1465"/>
    <w:rsid w:val="005D1D4B"/>
    <w:rsid w:val="005D4DBE"/>
    <w:rsid w:val="005D4DF6"/>
    <w:rsid w:val="005D62F2"/>
    <w:rsid w:val="005D65EA"/>
    <w:rsid w:val="005D6D3B"/>
    <w:rsid w:val="005D6E66"/>
    <w:rsid w:val="005D713B"/>
    <w:rsid w:val="005E1399"/>
    <w:rsid w:val="005E21B9"/>
    <w:rsid w:val="005E271E"/>
    <w:rsid w:val="005E2796"/>
    <w:rsid w:val="005E3A91"/>
    <w:rsid w:val="005E4CDA"/>
    <w:rsid w:val="005E501D"/>
    <w:rsid w:val="005E58AD"/>
    <w:rsid w:val="005E5AEF"/>
    <w:rsid w:val="005E7885"/>
    <w:rsid w:val="005E78F7"/>
    <w:rsid w:val="005F0480"/>
    <w:rsid w:val="005F06CB"/>
    <w:rsid w:val="005F3EA8"/>
    <w:rsid w:val="005F4DDE"/>
    <w:rsid w:val="005F54DB"/>
    <w:rsid w:val="005F5955"/>
    <w:rsid w:val="005F5B55"/>
    <w:rsid w:val="005F6C1A"/>
    <w:rsid w:val="00600000"/>
    <w:rsid w:val="0060192D"/>
    <w:rsid w:val="00601A36"/>
    <w:rsid w:val="0060359D"/>
    <w:rsid w:val="00603FAD"/>
    <w:rsid w:val="00604F5E"/>
    <w:rsid w:val="00605F84"/>
    <w:rsid w:val="00607F6A"/>
    <w:rsid w:val="00607F81"/>
    <w:rsid w:val="00610CF3"/>
    <w:rsid w:val="006112AE"/>
    <w:rsid w:val="00611D95"/>
    <w:rsid w:val="00611F76"/>
    <w:rsid w:val="006129CA"/>
    <w:rsid w:val="0061359C"/>
    <w:rsid w:val="00614D60"/>
    <w:rsid w:val="00615383"/>
    <w:rsid w:val="0061638D"/>
    <w:rsid w:val="00616992"/>
    <w:rsid w:val="00616A0A"/>
    <w:rsid w:val="00620856"/>
    <w:rsid w:val="00623A22"/>
    <w:rsid w:val="00623A2A"/>
    <w:rsid w:val="00623DE5"/>
    <w:rsid w:val="0062401A"/>
    <w:rsid w:val="00624364"/>
    <w:rsid w:val="00626329"/>
    <w:rsid w:val="00627431"/>
    <w:rsid w:val="006309CE"/>
    <w:rsid w:val="00631836"/>
    <w:rsid w:val="00633ABD"/>
    <w:rsid w:val="00633D3F"/>
    <w:rsid w:val="00635C43"/>
    <w:rsid w:val="00636477"/>
    <w:rsid w:val="00636C6E"/>
    <w:rsid w:val="00637B5F"/>
    <w:rsid w:val="00640A4D"/>
    <w:rsid w:val="00641329"/>
    <w:rsid w:val="00641A44"/>
    <w:rsid w:val="00641FA3"/>
    <w:rsid w:val="00642708"/>
    <w:rsid w:val="00645247"/>
    <w:rsid w:val="006456AE"/>
    <w:rsid w:val="00646E65"/>
    <w:rsid w:val="00650A14"/>
    <w:rsid w:val="00650DEF"/>
    <w:rsid w:val="00651804"/>
    <w:rsid w:val="006525D0"/>
    <w:rsid w:val="00652E44"/>
    <w:rsid w:val="0065445A"/>
    <w:rsid w:val="006550EE"/>
    <w:rsid w:val="0065780D"/>
    <w:rsid w:val="00665212"/>
    <w:rsid w:val="00666480"/>
    <w:rsid w:val="006675F0"/>
    <w:rsid w:val="0066782F"/>
    <w:rsid w:val="00667994"/>
    <w:rsid w:val="00670AC6"/>
    <w:rsid w:val="00672F00"/>
    <w:rsid w:val="0067565A"/>
    <w:rsid w:val="00675680"/>
    <w:rsid w:val="00676FE2"/>
    <w:rsid w:val="006800A4"/>
    <w:rsid w:val="00680551"/>
    <w:rsid w:val="0068201D"/>
    <w:rsid w:val="00682F77"/>
    <w:rsid w:val="00683627"/>
    <w:rsid w:val="00684A96"/>
    <w:rsid w:val="00684F9A"/>
    <w:rsid w:val="0068558E"/>
    <w:rsid w:val="00685D9F"/>
    <w:rsid w:val="00686C8F"/>
    <w:rsid w:val="00691E01"/>
    <w:rsid w:val="006940A0"/>
    <w:rsid w:val="00694B70"/>
    <w:rsid w:val="00694B95"/>
    <w:rsid w:val="006952DA"/>
    <w:rsid w:val="00695919"/>
    <w:rsid w:val="006965DB"/>
    <w:rsid w:val="00697B77"/>
    <w:rsid w:val="006A0133"/>
    <w:rsid w:val="006A0A1F"/>
    <w:rsid w:val="006A122E"/>
    <w:rsid w:val="006A2677"/>
    <w:rsid w:val="006A2E08"/>
    <w:rsid w:val="006A3020"/>
    <w:rsid w:val="006A3355"/>
    <w:rsid w:val="006A63E9"/>
    <w:rsid w:val="006A6604"/>
    <w:rsid w:val="006A677A"/>
    <w:rsid w:val="006B0E0F"/>
    <w:rsid w:val="006B50A0"/>
    <w:rsid w:val="006B545E"/>
    <w:rsid w:val="006B77E6"/>
    <w:rsid w:val="006B7AA1"/>
    <w:rsid w:val="006B7AC1"/>
    <w:rsid w:val="006C0A59"/>
    <w:rsid w:val="006C174D"/>
    <w:rsid w:val="006C37A0"/>
    <w:rsid w:val="006C5422"/>
    <w:rsid w:val="006C54F0"/>
    <w:rsid w:val="006C715A"/>
    <w:rsid w:val="006C7BB1"/>
    <w:rsid w:val="006D04F8"/>
    <w:rsid w:val="006D0BC4"/>
    <w:rsid w:val="006D110E"/>
    <w:rsid w:val="006D1F43"/>
    <w:rsid w:val="006D20C7"/>
    <w:rsid w:val="006D328D"/>
    <w:rsid w:val="006D4715"/>
    <w:rsid w:val="006D4D01"/>
    <w:rsid w:val="006D5AB0"/>
    <w:rsid w:val="006D65F8"/>
    <w:rsid w:val="006D7C02"/>
    <w:rsid w:val="006E0ED4"/>
    <w:rsid w:val="006E167B"/>
    <w:rsid w:val="006E1938"/>
    <w:rsid w:val="006E224E"/>
    <w:rsid w:val="006E2CBE"/>
    <w:rsid w:val="006E3A93"/>
    <w:rsid w:val="006E3E9F"/>
    <w:rsid w:val="006E41D4"/>
    <w:rsid w:val="006E4ED7"/>
    <w:rsid w:val="006E5678"/>
    <w:rsid w:val="006E5BE2"/>
    <w:rsid w:val="006E790E"/>
    <w:rsid w:val="006E7D79"/>
    <w:rsid w:val="006F03BB"/>
    <w:rsid w:val="006F1056"/>
    <w:rsid w:val="006F11A8"/>
    <w:rsid w:val="006F271F"/>
    <w:rsid w:val="006F3603"/>
    <w:rsid w:val="006F59AF"/>
    <w:rsid w:val="006F5D29"/>
    <w:rsid w:val="006F6E59"/>
    <w:rsid w:val="006F734D"/>
    <w:rsid w:val="006F73DF"/>
    <w:rsid w:val="006F7E91"/>
    <w:rsid w:val="007015A0"/>
    <w:rsid w:val="00702AC1"/>
    <w:rsid w:val="00702B8D"/>
    <w:rsid w:val="00702C6D"/>
    <w:rsid w:val="00702E5D"/>
    <w:rsid w:val="00707021"/>
    <w:rsid w:val="00710D79"/>
    <w:rsid w:val="00711D1A"/>
    <w:rsid w:val="00712F8E"/>
    <w:rsid w:val="00714571"/>
    <w:rsid w:val="00715C90"/>
    <w:rsid w:val="00716354"/>
    <w:rsid w:val="0071718A"/>
    <w:rsid w:val="00717CFE"/>
    <w:rsid w:val="00717FB9"/>
    <w:rsid w:val="007215AE"/>
    <w:rsid w:val="00721BEC"/>
    <w:rsid w:val="0072225B"/>
    <w:rsid w:val="00723A14"/>
    <w:rsid w:val="00724E1F"/>
    <w:rsid w:val="0072508D"/>
    <w:rsid w:val="00725685"/>
    <w:rsid w:val="007307EB"/>
    <w:rsid w:val="007308C5"/>
    <w:rsid w:val="00733455"/>
    <w:rsid w:val="0073385D"/>
    <w:rsid w:val="0073510D"/>
    <w:rsid w:val="00735A3A"/>
    <w:rsid w:val="00735AB3"/>
    <w:rsid w:val="00737935"/>
    <w:rsid w:val="0074077B"/>
    <w:rsid w:val="00742282"/>
    <w:rsid w:val="007430C7"/>
    <w:rsid w:val="0074597B"/>
    <w:rsid w:val="0074703C"/>
    <w:rsid w:val="007479A2"/>
    <w:rsid w:val="00747BAA"/>
    <w:rsid w:val="00747D6B"/>
    <w:rsid w:val="007507AF"/>
    <w:rsid w:val="00750CFF"/>
    <w:rsid w:val="007519CE"/>
    <w:rsid w:val="00753003"/>
    <w:rsid w:val="007534BC"/>
    <w:rsid w:val="00753FB5"/>
    <w:rsid w:val="0075464F"/>
    <w:rsid w:val="00755ABA"/>
    <w:rsid w:val="00756053"/>
    <w:rsid w:val="00756428"/>
    <w:rsid w:val="007568CE"/>
    <w:rsid w:val="0075775D"/>
    <w:rsid w:val="00762AA5"/>
    <w:rsid w:val="0076308F"/>
    <w:rsid w:val="007634BD"/>
    <w:rsid w:val="00765A90"/>
    <w:rsid w:val="00767DDE"/>
    <w:rsid w:val="00770361"/>
    <w:rsid w:val="00770E7C"/>
    <w:rsid w:val="00770FB9"/>
    <w:rsid w:val="00772122"/>
    <w:rsid w:val="00777F03"/>
    <w:rsid w:val="00780E69"/>
    <w:rsid w:val="007819A8"/>
    <w:rsid w:val="00781BC3"/>
    <w:rsid w:val="00782D4F"/>
    <w:rsid w:val="00783E31"/>
    <w:rsid w:val="00784BA8"/>
    <w:rsid w:val="00784C71"/>
    <w:rsid w:val="00786555"/>
    <w:rsid w:val="0078658B"/>
    <w:rsid w:val="0078683D"/>
    <w:rsid w:val="00786D25"/>
    <w:rsid w:val="00787FE2"/>
    <w:rsid w:val="007931A3"/>
    <w:rsid w:val="0079361E"/>
    <w:rsid w:val="007936E7"/>
    <w:rsid w:val="00793B26"/>
    <w:rsid w:val="007941FF"/>
    <w:rsid w:val="007960E0"/>
    <w:rsid w:val="00796319"/>
    <w:rsid w:val="00796699"/>
    <w:rsid w:val="00796D8A"/>
    <w:rsid w:val="007A15EA"/>
    <w:rsid w:val="007A2F85"/>
    <w:rsid w:val="007A4445"/>
    <w:rsid w:val="007A556E"/>
    <w:rsid w:val="007A5BA1"/>
    <w:rsid w:val="007A6308"/>
    <w:rsid w:val="007B1A11"/>
    <w:rsid w:val="007B28A6"/>
    <w:rsid w:val="007B35AF"/>
    <w:rsid w:val="007B47A3"/>
    <w:rsid w:val="007B5191"/>
    <w:rsid w:val="007B714C"/>
    <w:rsid w:val="007B7896"/>
    <w:rsid w:val="007C11CF"/>
    <w:rsid w:val="007C1A1D"/>
    <w:rsid w:val="007C4397"/>
    <w:rsid w:val="007C66A9"/>
    <w:rsid w:val="007C687A"/>
    <w:rsid w:val="007C76AF"/>
    <w:rsid w:val="007C7C71"/>
    <w:rsid w:val="007D0E6D"/>
    <w:rsid w:val="007D1164"/>
    <w:rsid w:val="007D16B3"/>
    <w:rsid w:val="007D2409"/>
    <w:rsid w:val="007D44C4"/>
    <w:rsid w:val="007D4B9E"/>
    <w:rsid w:val="007D59BB"/>
    <w:rsid w:val="007D7524"/>
    <w:rsid w:val="007E14BB"/>
    <w:rsid w:val="007E1D7B"/>
    <w:rsid w:val="007E1F70"/>
    <w:rsid w:val="007E242D"/>
    <w:rsid w:val="007E45B1"/>
    <w:rsid w:val="007E4991"/>
    <w:rsid w:val="007E6604"/>
    <w:rsid w:val="007E78B9"/>
    <w:rsid w:val="007F090D"/>
    <w:rsid w:val="007F0A7F"/>
    <w:rsid w:val="007F1C44"/>
    <w:rsid w:val="007F20CB"/>
    <w:rsid w:val="007F2FEB"/>
    <w:rsid w:val="007F4FF3"/>
    <w:rsid w:val="007F6344"/>
    <w:rsid w:val="007F6585"/>
    <w:rsid w:val="007F6F6A"/>
    <w:rsid w:val="007F72CB"/>
    <w:rsid w:val="008068AD"/>
    <w:rsid w:val="00806BF9"/>
    <w:rsid w:val="00806CCD"/>
    <w:rsid w:val="008078FB"/>
    <w:rsid w:val="00810B40"/>
    <w:rsid w:val="00813E3A"/>
    <w:rsid w:val="00814F9A"/>
    <w:rsid w:val="00815D2C"/>
    <w:rsid w:val="00815E01"/>
    <w:rsid w:val="0081715D"/>
    <w:rsid w:val="0081734C"/>
    <w:rsid w:val="008173CB"/>
    <w:rsid w:val="00820A10"/>
    <w:rsid w:val="00821608"/>
    <w:rsid w:val="0082418E"/>
    <w:rsid w:val="0082423B"/>
    <w:rsid w:val="0082457F"/>
    <w:rsid w:val="00824CB6"/>
    <w:rsid w:val="00824FAE"/>
    <w:rsid w:val="00825D93"/>
    <w:rsid w:val="00825DA9"/>
    <w:rsid w:val="008277E3"/>
    <w:rsid w:val="0083319A"/>
    <w:rsid w:val="008335F2"/>
    <w:rsid w:val="00834750"/>
    <w:rsid w:val="00835506"/>
    <w:rsid w:val="00835D1A"/>
    <w:rsid w:val="00836FC6"/>
    <w:rsid w:val="00837E19"/>
    <w:rsid w:val="00840FAF"/>
    <w:rsid w:val="008453F6"/>
    <w:rsid w:val="00846215"/>
    <w:rsid w:val="008477B5"/>
    <w:rsid w:val="00847E81"/>
    <w:rsid w:val="008506D5"/>
    <w:rsid w:val="00851322"/>
    <w:rsid w:val="00852EF2"/>
    <w:rsid w:val="00853144"/>
    <w:rsid w:val="00853A1C"/>
    <w:rsid w:val="00853F65"/>
    <w:rsid w:val="008541D0"/>
    <w:rsid w:val="0085449C"/>
    <w:rsid w:val="008546A5"/>
    <w:rsid w:val="00855288"/>
    <w:rsid w:val="00855342"/>
    <w:rsid w:val="008567BF"/>
    <w:rsid w:val="00856E3A"/>
    <w:rsid w:val="008602D8"/>
    <w:rsid w:val="00861424"/>
    <w:rsid w:val="0086193B"/>
    <w:rsid w:val="00861A86"/>
    <w:rsid w:val="0086625C"/>
    <w:rsid w:val="00866761"/>
    <w:rsid w:val="008670FB"/>
    <w:rsid w:val="008674B8"/>
    <w:rsid w:val="00870C18"/>
    <w:rsid w:val="00870DDE"/>
    <w:rsid w:val="0087249B"/>
    <w:rsid w:val="00872594"/>
    <w:rsid w:val="008727D2"/>
    <w:rsid w:val="008733BB"/>
    <w:rsid w:val="00873D09"/>
    <w:rsid w:val="00873E37"/>
    <w:rsid w:val="008742CB"/>
    <w:rsid w:val="00875037"/>
    <w:rsid w:val="008752EA"/>
    <w:rsid w:val="0087629B"/>
    <w:rsid w:val="00876D5D"/>
    <w:rsid w:val="00881C25"/>
    <w:rsid w:val="00881C87"/>
    <w:rsid w:val="00881EA7"/>
    <w:rsid w:val="00885EB8"/>
    <w:rsid w:val="00886010"/>
    <w:rsid w:val="008861F8"/>
    <w:rsid w:val="008867F6"/>
    <w:rsid w:val="00886D8F"/>
    <w:rsid w:val="008874D6"/>
    <w:rsid w:val="00890759"/>
    <w:rsid w:val="00894025"/>
    <w:rsid w:val="008968E6"/>
    <w:rsid w:val="00896FD7"/>
    <w:rsid w:val="008A0AEB"/>
    <w:rsid w:val="008A198D"/>
    <w:rsid w:val="008A20C2"/>
    <w:rsid w:val="008A22A8"/>
    <w:rsid w:val="008A68C7"/>
    <w:rsid w:val="008A7ADA"/>
    <w:rsid w:val="008B05B2"/>
    <w:rsid w:val="008B0829"/>
    <w:rsid w:val="008B2FA1"/>
    <w:rsid w:val="008B3485"/>
    <w:rsid w:val="008B384F"/>
    <w:rsid w:val="008B4217"/>
    <w:rsid w:val="008B59CB"/>
    <w:rsid w:val="008C7C3D"/>
    <w:rsid w:val="008C7EA6"/>
    <w:rsid w:val="008D0212"/>
    <w:rsid w:val="008D0702"/>
    <w:rsid w:val="008D1D1E"/>
    <w:rsid w:val="008D50C2"/>
    <w:rsid w:val="008D52C2"/>
    <w:rsid w:val="008D6604"/>
    <w:rsid w:val="008D680D"/>
    <w:rsid w:val="008D7550"/>
    <w:rsid w:val="008E2C1C"/>
    <w:rsid w:val="008E3BE2"/>
    <w:rsid w:val="008E4004"/>
    <w:rsid w:val="008E48A4"/>
    <w:rsid w:val="008E64F6"/>
    <w:rsid w:val="008E710D"/>
    <w:rsid w:val="008E79F2"/>
    <w:rsid w:val="008E7F61"/>
    <w:rsid w:val="008E7F92"/>
    <w:rsid w:val="008F0B22"/>
    <w:rsid w:val="008F2352"/>
    <w:rsid w:val="008F372B"/>
    <w:rsid w:val="008F46E5"/>
    <w:rsid w:val="008F6C6A"/>
    <w:rsid w:val="009006E1"/>
    <w:rsid w:val="00900E20"/>
    <w:rsid w:val="009016B0"/>
    <w:rsid w:val="00906C85"/>
    <w:rsid w:val="00910ED1"/>
    <w:rsid w:val="00912314"/>
    <w:rsid w:val="00912459"/>
    <w:rsid w:val="009131B2"/>
    <w:rsid w:val="00915142"/>
    <w:rsid w:val="00917BAB"/>
    <w:rsid w:val="009208E9"/>
    <w:rsid w:val="00920C7F"/>
    <w:rsid w:val="0092113E"/>
    <w:rsid w:val="0092314C"/>
    <w:rsid w:val="0092432B"/>
    <w:rsid w:val="0092480A"/>
    <w:rsid w:val="009257D2"/>
    <w:rsid w:val="00926E06"/>
    <w:rsid w:val="009271C3"/>
    <w:rsid w:val="00932526"/>
    <w:rsid w:val="00932659"/>
    <w:rsid w:val="00932D88"/>
    <w:rsid w:val="009331DC"/>
    <w:rsid w:val="00933520"/>
    <w:rsid w:val="009338AE"/>
    <w:rsid w:val="00934C47"/>
    <w:rsid w:val="0093505E"/>
    <w:rsid w:val="00935EED"/>
    <w:rsid w:val="009404C4"/>
    <w:rsid w:val="0094197F"/>
    <w:rsid w:val="009424DA"/>
    <w:rsid w:val="00942D6A"/>
    <w:rsid w:val="00942D9E"/>
    <w:rsid w:val="009433E2"/>
    <w:rsid w:val="0094528F"/>
    <w:rsid w:val="00945BBE"/>
    <w:rsid w:val="00945F26"/>
    <w:rsid w:val="009507C1"/>
    <w:rsid w:val="00950F0D"/>
    <w:rsid w:val="00951A12"/>
    <w:rsid w:val="00952626"/>
    <w:rsid w:val="009539C1"/>
    <w:rsid w:val="0095442C"/>
    <w:rsid w:val="00954E05"/>
    <w:rsid w:val="009553A6"/>
    <w:rsid w:val="00955CC8"/>
    <w:rsid w:val="00955D8E"/>
    <w:rsid w:val="0095644A"/>
    <w:rsid w:val="00961099"/>
    <w:rsid w:val="00963121"/>
    <w:rsid w:val="00963EC8"/>
    <w:rsid w:val="00965965"/>
    <w:rsid w:val="00965B07"/>
    <w:rsid w:val="0096619C"/>
    <w:rsid w:val="009665C1"/>
    <w:rsid w:val="00966846"/>
    <w:rsid w:val="00966C92"/>
    <w:rsid w:val="0096759C"/>
    <w:rsid w:val="00970F7D"/>
    <w:rsid w:val="0097305B"/>
    <w:rsid w:val="00973076"/>
    <w:rsid w:val="00973924"/>
    <w:rsid w:val="00973CB5"/>
    <w:rsid w:val="00974030"/>
    <w:rsid w:val="00975556"/>
    <w:rsid w:val="00976F0E"/>
    <w:rsid w:val="009774E1"/>
    <w:rsid w:val="009777BB"/>
    <w:rsid w:val="00980E0A"/>
    <w:rsid w:val="009832EF"/>
    <w:rsid w:val="00984A2E"/>
    <w:rsid w:val="00985807"/>
    <w:rsid w:val="009864A7"/>
    <w:rsid w:val="0098798C"/>
    <w:rsid w:val="00987D66"/>
    <w:rsid w:val="009906E4"/>
    <w:rsid w:val="00991B36"/>
    <w:rsid w:val="00991D6A"/>
    <w:rsid w:val="00994F89"/>
    <w:rsid w:val="0099531E"/>
    <w:rsid w:val="00996230"/>
    <w:rsid w:val="00996D72"/>
    <w:rsid w:val="009A0ACD"/>
    <w:rsid w:val="009A168B"/>
    <w:rsid w:val="009A37B1"/>
    <w:rsid w:val="009A3EA6"/>
    <w:rsid w:val="009A43A2"/>
    <w:rsid w:val="009A5CBF"/>
    <w:rsid w:val="009A5FBC"/>
    <w:rsid w:val="009A6C07"/>
    <w:rsid w:val="009B0009"/>
    <w:rsid w:val="009B1CE7"/>
    <w:rsid w:val="009B1D43"/>
    <w:rsid w:val="009B1FCB"/>
    <w:rsid w:val="009B23F8"/>
    <w:rsid w:val="009B4059"/>
    <w:rsid w:val="009B5311"/>
    <w:rsid w:val="009B5982"/>
    <w:rsid w:val="009B5F9D"/>
    <w:rsid w:val="009B602C"/>
    <w:rsid w:val="009B6083"/>
    <w:rsid w:val="009B6501"/>
    <w:rsid w:val="009B65D1"/>
    <w:rsid w:val="009B6665"/>
    <w:rsid w:val="009C02E3"/>
    <w:rsid w:val="009C07D0"/>
    <w:rsid w:val="009C1B3C"/>
    <w:rsid w:val="009C28FC"/>
    <w:rsid w:val="009C29E0"/>
    <w:rsid w:val="009C3630"/>
    <w:rsid w:val="009C48B7"/>
    <w:rsid w:val="009C5F4D"/>
    <w:rsid w:val="009C6144"/>
    <w:rsid w:val="009C6347"/>
    <w:rsid w:val="009C644D"/>
    <w:rsid w:val="009C6456"/>
    <w:rsid w:val="009C664B"/>
    <w:rsid w:val="009C6BDC"/>
    <w:rsid w:val="009D0FFC"/>
    <w:rsid w:val="009D163E"/>
    <w:rsid w:val="009D3094"/>
    <w:rsid w:val="009D318C"/>
    <w:rsid w:val="009D5053"/>
    <w:rsid w:val="009D575C"/>
    <w:rsid w:val="009D5798"/>
    <w:rsid w:val="009D6DFA"/>
    <w:rsid w:val="009D74A7"/>
    <w:rsid w:val="009D7A9B"/>
    <w:rsid w:val="009E0033"/>
    <w:rsid w:val="009E26F5"/>
    <w:rsid w:val="009E29AB"/>
    <w:rsid w:val="009E42AA"/>
    <w:rsid w:val="009E4B4A"/>
    <w:rsid w:val="009E6293"/>
    <w:rsid w:val="009E74D0"/>
    <w:rsid w:val="009F1C7E"/>
    <w:rsid w:val="009F2AB5"/>
    <w:rsid w:val="009F6DBC"/>
    <w:rsid w:val="009F6F63"/>
    <w:rsid w:val="00A020DF"/>
    <w:rsid w:val="00A02D1E"/>
    <w:rsid w:val="00A053CA"/>
    <w:rsid w:val="00A0562D"/>
    <w:rsid w:val="00A064F8"/>
    <w:rsid w:val="00A065F1"/>
    <w:rsid w:val="00A07385"/>
    <w:rsid w:val="00A07A6B"/>
    <w:rsid w:val="00A103CC"/>
    <w:rsid w:val="00A11F41"/>
    <w:rsid w:val="00A136B3"/>
    <w:rsid w:val="00A13D2C"/>
    <w:rsid w:val="00A14049"/>
    <w:rsid w:val="00A15745"/>
    <w:rsid w:val="00A200D9"/>
    <w:rsid w:val="00A20A4C"/>
    <w:rsid w:val="00A21A2F"/>
    <w:rsid w:val="00A21BA4"/>
    <w:rsid w:val="00A23206"/>
    <w:rsid w:val="00A23494"/>
    <w:rsid w:val="00A267E8"/>
    <w:rsid w:val="00A278F5"/>
    <w:rsid w:val="00A3021A"/>
    <w:rsid w:val="00A306FC"/>
    <w:rsid w:val="00A309C3"/>
    <w:rsid w:val="00A31BAB"/>
    <w:rsid w:val="00A3280E"/>
    <w:rsid w:val="00A32D4B"/>
    <w:rsid w:val="00A337DC"/>
    <w:rsid w:val="00A33BF8"/>
    <w:rsid w:val="00A33C44"/>
    <w:rsid w:val="00A345DB"/>
    <w:rsid w:val="00A34EDA"/>
    <w:rsid w:val="00A35A45"/>
    <w:rsid w:val="00A36423"/>
    <w:rsid w:val="00A37377"/>
    <w:rsid w:val="00A37DA1"/>
    <w:rsid w:val="00A40537"/>
    <w:rsid w:val="00A40B72"/>
    <w:rsid w:val="00A41053"/>
    <w:rsid w:val="00A410D5"/>
    <w:rsid w:val="00A42714"/>
    <w:rsid w:val="00A4368F"/>
    <w:rsid w:val="00A439EF"/>
    <w:rsid w:val="00A441DD"/>
    <w:rsid w:val="00A44CF0"/>
    <w:rsid w:val="00A50A16"/>
    <w:rsid w:val="00A50CA0"/>
    <w:rsid w:val="00A50E4F"/>
    <w:rsid w:val="00A513FE"/>
    <w:rsid w:val="00A514CC"/>
    <w:rsid w:val="00A53378"/>
    <w:rsid w:val="00A537F4"/>
    <w:rsid w:val="00A555A8"/>
    <w:rsid w:val="00A55916"/>
    <w:rsid w:val="00A577B5"/>
    <w:rsid w:val="00A57AFD"/>
    <w:rsid w:val="00A60AE7"/>
    <w:rsid w:val="00A645A1"/>
    <w:rsid w:val="00A671F3"/>
    <w:rsid w:val="00A675EE"/>
    <w:rsid w:val="00A701C6"/>
    <w:rsid w:val="00A713D2"/>
    <w:rsid w:val="00A714DB"/>
    <w:rsid w:val="00A727D3"/>
    <w:rsid w:val="00A7374A"/>
    <w:rsid w:val="00A74446"/>
    <w:rsid w:val="00A75BD0"/>
    <w:rsid w:val="00A769BD"/>
    <w:rsid w:val="00A76E5D"/>
    <w:rsid w:val="00A80B23"/>
    <w:rsid w:val="00A811EF"/>
    <w:rsid w:val="00A81655"/>
    <w:rsid w:val="00A82B46"/>
    <w:rsid w:val="00A82F57"/>
    <w:rsid w:val="00A834B7"/>
    <w:rsid w:val="00A83961"/>
    <w:rsid w:val="00A845F8"/>
    <w:rsid w:val="00A84BCC"/>
    <w:rsid w:val="00A85D6E"/>
    <w:rsid w:val="00A8631A"/>
    <w:rsid w:val="00A90A06"/>
    <w:rsid w:val="00A90E22"/>
    <w:rsid w:val="00A916AC"/>
    <w:rsid w:val="00A9265F"/>
    <w:rsid w:val="00A93043"/>
    <w:rsid w:val="00A930D4"/>
    <w:rsid w:val="00A93B79"/>
    <w:rsid w:val="00A93FCF"/>
    <w:rsid w:val="00A949C3"/>
    <w:rsid w:val="00A9557C"/>
    <w:rsid w:val="00AA0F68"/>
    <w:rsid w:val="00AA313E"/>
    <w:rsid w:val="00AA3168"/>
    <w:rsid w:val="00AA35F5"/>
    <w:rsid w:val="00AA3BE2"/>
    <w:rsid w:val="00AA426D"/>
    <w:rsid w:val="00AA4EDF"/>
    <w:rsid w:val="00AB036E"/>
    <w:rsid w:val="00AB27BE"/>
    <w:rsid w:val="00AB2B87"/>
    <w:rsid w:val="00AB30BE"/>
    <w:rsid w:val="00AB3516"/>
    <w:rsid w:val="00AB54DB"/>
    <w:rsid w:val="00AB5EAB"/>
    <w:rsid w:val="00AB6187"/>
    <w:rsid w:val="00AB6510"/>
    <w:rsid w:val="00AB6979"/>
    <w:rsid w:val="00AB6F96"/>
    <w:rsid w:val="00AB7256"/>
    <w:rsid w:val="00AC3AAF"/>
    <w:rsid w:val="00AC3F04"/>
    <w:rsid w:val="00AC4575"/>
    <w:rsid w:val="00AC729A"/>
    <w:rsid w:val="00AC7365"/>
    <w:rsid w:val="00AC7468"/>
    <w:rsid w:val="00AD0088"/>
    <w:rsid w:val="00AD01A1"/>
    <w:rsid w:val="00AD1291"/>
    <w:rsid w:val="00AD141E"/>
    <w:rsid w:val="00AD1DB5"/>
    <w:rsid w:val="00AD2E1C"/>
    <w:rsid w:val="00AD3EBA"/>
    <w:rsid w:val="00AD3FAD"/>
    <w:rsid w:val="00AD4289"/>
    <w:rsid w:val="00AD4307"/>
    <w:rsid w:val="00AD5279"/>
    <w:rsid w:val="00AE0DC9"/>
    <w:rsid w:val="00AE1A59"/>
    <w:rsid w:val="00AE397F"/>
    <w:rsid w:val="00AE4A3F"/>
    <w:rsid w:val="00AE4B91"/>
    <w:rsid w:val="00AE53A7"/>
    <w:rsid w:val="00AE667D"/>
    <w:rsid w:val="00AE68E2"/>
    <w:rsid w:val="00AE7B79"/>
    <w:rsid w:val="00AF2520"/>
    <w:rsid w:val="00AF2598"/>
    <w:rsid w:val="00AF3EEB"/>
    <w:rsid w:val="00AF69BA"/>
    <w:rsid w:val="00B00226"/>
    <w:rsid w:val="00B003B9"/>
    <w:rsid w:val="00B00490"/>
    <w:rsid w:val="00B004EA"/>
    <w:rsid w:val="00B009C9"/>
    <w:rsid w:val="00B01048"/>
    <w:rsid w:val="00B0132F"/>
    <w:rsid w:val="00B02317"/>
    <w:rsid w:val="00B02A44"/>
    <w:rsid w:val="00B033C6"/>
    <w:rsid w:val="00B05423"/>
    <w:rsid w:val="00B056E6"/>
    <w:rsid w:val="00B05925"/>
    <w:rsid w:val="00B0596F"/>
    <w:rsid w:val="00B12EA3"/>
    <w:rsid w:val="00B13574"/>
    <w:rsid w:val="00B1499C"/>
    <w:rsid w:val="00B14ACC"/>
    <w:rsid w:val="00B16E4B"/>
    <w:rsid w:val="00B16ED4"/>
    <w:rsid w:val="00B17309"/>
    <w:rsid w:val="00B174CF"/>
    <w:rsid w:val="00B17511"/>
    <w:rsid w:val="00B1774F"/>
    <w:rsid w:val="00B2001A"/>
    <w:rsid w:val="00B20A52"/>
    <w:rsid w:val="00B21C85"/>
    <w:rsid w:val="00B224CA"/>
    <w:rsid w:val="00B2298B"/>
    <w:rsid w:val="00B23342"/>
    <w:rsid w:val="00B23BCF"/>
    <w:rsid w:val="00B23FBB"/>
    <w:rsid w:val="00B241CF"/>
    <w:rsid w:val="00B247DC"/>
    <w:rsid w:val="00B263EC"/>
    <w:rsid w:val="00B26819"/>
    <w:rsid w:val="00B31438"/>
    <w:rsid w:val="00B31E78"/>
    <w:rsid w:val="00B3202C"/>
    <w:rsid w:val="00B33122"/>
    <w:rsid w:val="00B34D05"/>
    <w:rsid w:val="00B353B7"/>
    <w:rsid w:val="00B3555E"/>
    <w:rsid w:val="00B36186"/>
    <w:rsid w:val="00B3683A"/>
    <w:rsid w:val="00B376B8"/>
    <w:rsid w:val="00B37978"/>
    <w:rsid w:val="00B4152C"/>
    <w:rsid w:val="00B42835"/>
    <w:rsid w:val="00B448AF"/>
    <w:rsid w:val="00B44F10"/>
    <w:rsid w:val="00B4589B"/>
    <w:rsid w:val="00B47727"/>
    <w:rsid w:val="00B53C51"/>
    <w:rsid w:val="00B5442B"/>
    <w:rsid w:val="00B547F4"/>
    <w:rsid w:val="00B54B0D"/>
    <w:rsid w:val="00B54CF6"/>
    <w:rsid w:val="00B57C03"/>
    <w:rsid w:val="00B6059A"/>
    <w:rsid w:val="00B60776"/>
    <w:rsid w:val="00B62042"/>
    <w:rsid w:val="00B6241C"/>
    <w:rsid w:val="00B62691"/>
    <w:rsid w:val="00B648EE"/>
    <w:rsid w:val="00B64F8E"/>
    <w:rsid w:val="00B66C06"/>
    <w:rsid w:val="00B67611"/>
    <w:rsid w:val="00B679E5"/>
    <w:rsid w:val="00B67AC9"/>
    <w:rsid w:val="00B70B8D"/>
    <w:rsid w:val="00B7520C"/>
    <w:rsid w:val="00B75F49"/>
    <w:rsid w:val="00B77476"/>
    <w:rsid w:val="00B80145"/>
    <w:rsid w:val="00B823D5"/>
    <w:rsid w:val="00B823EE"/>
    <w:rsid w:val="00B83141"/>
    <w:rsid w:val="00B83B7E"/>
    <w:rsid w:val="00B841DD"/>
    <w:rsid w:val="00B850EA"/>
    <w:rsid w:val="00B86B02"/>
    <w:rsid w:val="00B86DF0"/>
    <w:rsid w:val="00B90BEB"/>
    <w:rsid w:val="00B90D77"/>
    <w:rsid w:val="00B90DBF"/>
    <w:rsid w:val="00B911B3"/>
    <w:rsid w:val="00B911E9"/>
    <w:rsid w:val="00B92C24"/>
    <w:rsid w:val="00B940C2"/>
    <w:rsid w:val="00B948CE"/>
    <w:rsid w:val="00B958BF"/>
    <w:rsid w:val="00BA04B3"/>
    <w:rsid w:val="00BA10D2"/>
    <w:rsid w:val="00BA1156"/>
    <w:rsid w:val="00BA1CD6"/>
    <w:rsid w:val="00BA25E7"/>
    <w:rsid w:val="00BA2A7A"/>
    <w:rsid w:val="00BA3134"/>
    <w:rsid w:val="00BA3137"/>
    <w:rsid w:val="00BA3F79"/>
    <w:rsid w:val="00BA463C"/>
    <w:rsid w:val="00BA55CF"/>
    <w:rsid w:val="00BA58CF"/>
    <w:rsid w:val="00BA5A64"/>
    <w:rsid w:val="00BA7215"/>
    <w:rsid w:val="00BA7C13"/>
    <w:rsid w:val="00BA7C1F"/>
    <w:rsid w:val="00BB0427"/>
    <w:rsid w:val="00BB4280"/>
    <w:rsid w:val="00BB784B"/>
    <w:rsid w:val="00BB7E59"/>
    <w:rsid w:val="00BC3AD4"/>
    <w:rsid w:val="00BC3E9B"/>
    <w:rsid w:val="00BC4321"/>
    <w:rsid w:val="00BC798A"/>
    <w:rsid w:val="00BD06CD"/>
    <w:rsid w:val="00BD1782"/>
    <w:rsid w:val="00BD2CF3"/>
    <w:rsid w:val="00BD36DD"/>
    <w:rsid w:val="00BD53BD"/>
    <w:rsid w:val="00BD58B8"/>
    <w:rsid w:val="00BD7743"/>
    <w:rsid w:val="00BD7777"/>
    <w:rsid w:val="00BD7893"/>
    <w:rsid w:val="00BE11D0"/>
    <w:rsid w:val="00BE183E"/>
    <w:rsid w:val="00BE194A"/>
    <w:rsid w:val="00BE1AE0"/>
    <w:rsid w:val="00BE29A5"/>
    <w:rsid w:val="00BE3775"/>
    <w:rsid w:val="00BE466F"/>
    <w:rsid w:val="00BE5655"/>
    <w:rsid w:val="00BE5EC4"/>
    <w:rsid w:val="00BE64B7"/>
    <w:rsid w:val="00BE6645"/>
    <w:rsid w:val="00BE6E9D"/>
    <w:rsid w:val="00BF01D4"/>
    <w:rsid w:val="00BF0F9C"/>
    <w:rsid w:val="00BF1198"/>
    <w:rsid w:val="00BF135B"/>
    <w:rsid w:val="00BF1550"/>
    <w:rsid w:val="00BF1D45"/>
    <w:rsid w:val="00BF1EC0"/>
    <w:rsid w:val="00BF251C"/>
    <w:rsid w:val="00BF4F08"/>
    <w:rsid w:val="00BF593D"/>
    <w:rsid w:val="00C01F77"/>
    <w:rsid w:val="00C022B1"/>
    <w:rsid w:val="00C02565"/>
    <w:rsid w:val="00C0666D"/>
    <w:rsid w:val="00C127E3"/>
    <w:rsid w:val="00C154C5"/>
    <w:rsid w:val="00C15957"/>
    <w:rsid w:val="00C15DEE"/>
    <w:rsid w:val="00C162A4"/>
    <w:rsid w:val="00C176B1"/>
    <w:rsid w:val="00C17868"/>
    <w:rsid w:val="00C17F73"/>
    <w:rsid w:val="00C20D90"/>
    <w:rsid w:val="00C2103D"/>
    <w:rsid w:val="00C2121D"/>
    <w:rsid w:val="00C214E0"/>
    <w:rsid w:val="00C224D6"/>
    <w:rsid w:val="00C225B4"/>
    <w:rsid w:val="00C22E58"/>
    <w:rsid w:val="00C23406"/>
    <w:rsid w:val="00C23805"/>
    <w:rsid w:val="00C23963"/>
    <w:rsid w:val="00C24540"/>
    <w:rsid w:val="00C24F2F"/>
    <w:rsid w:val="00C25530"/>
    <w:rsid w:val="00C263F7"/>
    <w:rsid w:val="00C27F0C"/>
    <w:rsid w:val="00C300FC"/>
    <w:rsid w:val="00C322B4"/>
    <w:rsid w:val="00C335DB"/>
    <w:rsid w:val="00C35450"/>
    <w:rsid w:val="00C37298"/>
    <w:rsid w:val="00C37548"/>
    <w:rsid w:val="00C37D7B"/>
    <w:rsid w:val="00C403FF"/>
    <w:rsid w:val="00C41326"/>
    <w:rsid w:val="00C41448"/>
    <w:rsid w:val="00C41840"/>
    <w:rsid w:val="00C43926"/>
    <w:rsid w:val="00C43D1B"/>
    <w:rsid w:val="00C440E1"/>
    <w:rsid w:val="00C45AB1"/>
    <w:rsid w:val="00C45EFC"/>
    <w:rsid w:val="00C476CB"/>
    <w:rsid w:val="00C517CC"/>
    <w:rsid w:val="00C51E5D"/>
    <w:rsid w:val="00C53026"/>
    <w:rsid w:val="00C53C72"/>
    <w:rsid w:val="00C54748"/>
    <w:rsid w:val="00C54FF1"/>
    <w:rsid w:val="00C5504A"/>
    <w:rsid w:val="00C55C9F"/>
    <w:rsid w:val="00C571F0"/>
    <w:rsid w:val="00C57925"/>
    <w:rsid w:val="00C6270A"/>
    <w:rsid w:val="00C62A06"/>
    <w:rsid w:val="00C62BF1"/>
    <w:rsid w:val="00C64938"/>
    <w:rsid w:val="00C6512D"/>
    <w:rsid w:val="00C654EC"/>
    <w:rsid w:val="00C65F1C"/>
    <w:rsid w:val="00C662B7"/>
    <w:rsid w:val="00C6642D"/>
    <w:rsid w:val="00C735E8"/>
    <w:rsid w:val="00C741BB"/>
    <w:rsid w:val="00C757CD"/>
    <w:rsid w:val="00C769F1"/>
    <w:rsid w:val="00C7709C"/>
    <w:rsid w:val="00C8342B"/>
    <w:rsid w:val="00C83AFF"/>
    <w:rsid w:val="00C84162"/>
    <w:rsid w:val="00C85142"/>
    <w:rsid w:val="00C86D9C"/>
    <w:rsid w:val="00C87B2B"/>
    <w:rsid w:val="00C90601"/>
    <w:rsid w:val="00C916D6"/>
    <w:rsid w:val="00C916E3"/>
    <w:rsid w:val="00C91A89"/>
    <w:rsid w:val="00C94E96"/>
    <w:rsid w:val="00C95041"/>
    <w:rsid w:val="00C963FE"/>
    <w:rsid w:val="00C96964"/>
    <w:rsid w:val="00C9797C"/>
    <w:rsid w:val="00C979CF"/>
    <w:rsid w:val="00C97C36"/>
    <w:rsid w:val="00CA0642"/>
    <w:rsid w:val="00CA1C16"/>
    <w:rsid w:val="00CA1CFD"/>
    <w:rsid w:val="00CA2311"/>
    <w:rsid w:val="00CA378F"/>
    <w:rsid w:val="00CA38B6"/>
    <w:rsid w:val="00CA3F5E"/>
    <w:rsid w:val="00CA4022"/>
    <w:rsid w:val="00CA4E1C"/>
    <w:rsid w:val="00CA6A39"/>
    <w:rsid w:val="00CA6C23"/>
    <w:rsid w:val="00CA715F"/>
    <w:rsid w:val="00CB05E9"/>
    <w:rsid w:val="00CB1427"/>
    <w:rsid w:val="00CB39E1"/>
    <w:rsid w:val="00CB3D66"/>
    <w:rsid w:val="00CB48BE"/>
    <w:rsid w:val="00CB5884"/>
    <w:rsid w:val="00CB750F"/>
    <w:rsid w:val="00CB7F37"/>
    <w:rsid w:val="00CC045E"/>
    <w:rsid w:val="00CC26E1"/>
    <w:rsid w:val="00CC2767"/>
    <w:rsid w:val="00CC31F0"/>
    <w:rsid w:val="00CC3F40"/>
    <w:rsid w:val="00CC5985"/>
    <w:rsid w:val="00CD1DBF"/>
    <w:rsid w:val="00CD2325"/>
    <w:rsid w:val="00CD41EB"/>
    <w:rsid w:val="00CD4597"/>
    <w:rsid w:val="00CD4C3B"/>
    <w:rsid w:val="00CD501B"/>
    <w:rsid w:val="00CD518D"/>
    <w:rsid w:val="00CD7734"/>
    <w:rsid w:val="00CD7CEE"/>
    <w:rsid w:val="00CE068E"/>
    <w:rsid w:val="00CE139B"/>
    <w:rsid w:val="00CE1478"/>
    <w:rsid w:val="00CE57B1"/>
    <w:rsid w:val="00CE6761"/>
    <w:rsid w:val="00CE6E64"/>
    <w:rsid w:val="00CE7789"/>
    <w:rsid w:val="00CF098B"/>
    <w:rsid w:val="00CF49FF"/>
    <w:rsid w:val="00CF5C13"/>
    <w:rsid w:val="00CF64E7"/>
    <w:rsid w:val="00D009E9"/>
    <w:rsid w:val="00D00BC3"/>
    <w:rsid w:val="00D01D73"/>
    <w:rsid w:val="00D01FE7"/>
    <w:rsid w:val="00D0206E"/>
    <w:rsid w:val="00D02D46"/>
    <w:rsid w:val="00D03FEE"/>
    <w:rsid w:val="00D05A18"/>
    <w:rsid w:val="00D05FBA"/>
    <w:rsid w:val="00D07B53"/>
    <w:rsid w:val="00D07C9E"/>
    <w:rsid w:val="00D104DB"/>
    <w:rsid w:val="00D10B88"/>
    <w:rsid w:val="00D12FC2"/>
    <w:rsid w:val="00D137BC"/>
    <w:rsid w:val="00D14E18"/>
    <w:rsid w:val="00D16323"/>
    <w:rsid w:val="00D166EF"/>
    <w:rsid w:val="00D17CE0"/>
    <w:rsid w:val="00D20199"/>
    <w:rsid w:val="00D20266"/>
    <w:rsid w:val="00D208AF"/>
    <w:rsid w:val="00D2236A"/>
    <w:rsid w:val="00D22BA2"/>
    <w:rsid w:val="00D23181"/>
    <w:rsid w:val="00D27B8D"/>
    <w:rsid w:val="00D310A3"/>
    <w:rsid w:val="00D3139A"/>
    <w:rsid w:val="00D3235D"/>
    <w:rsid w:val="00D32793"/>
    <w:rsid w:val="00D3571F"/>
    <w:rsid w:val="00D35F92"/>
    <w:rsid w:val="00D36C03"/>
    <w:rsid w:val="00D405E5"/>
    <w:rsid w:val="00D445D1"/>
    <w:rsid w:val="00D454FE"/>
    <w:rsid w:val="00D45690"/>
    <w:rsid w:val="00D45DA3"/>
    <w:rsid w:val="00D4622A"/>
    <w:rsid w:val="00D4673F"/>
    <w:rsid w:val="00D471D7"/>
    <w:rsid w:val="00D4732F"/>
    <w:rsid w:val="00D528C4"/>
    <w:rsid w:val="00D53510"/>
    <w:rsid w:val="00D540F6"/>
    <w:rsid w:val="00D558BF"/>
    <w:rsid w:val="00D56776"/>
    <w:rsid w:val="00D572CD"/>
    <w:rsid w:val="00D57A8F"/>
    <w:rsid w:val="00D60127"/>
    <w:rsid w:val="00D60844"/>
    <w:rsid w:val="00D60EAC"/>
    <w:rsid w:val="00D63973"/>
    <w:rsid w:val="00D65446"/>
    <w:rsid w:val="00D65DF5"/>
    <w:rsid w:val="00D66854"/>
    <w:rsid w:val="00D669E6"/>
    <w:rsid w:val="00D66BA6"/>
    <w:rsid w:val="00D672E7"/>
    <w:rsid w:val="00D7101B"/>
    <w:rsid w:val="00D71873"/>
    <w:rsid w:val="00D7285F"/>
    <w:rsid w:val="00D73F68"/>
    <w:rsid w:val="00D769A4"/>
    <w:rsid w:val="00D77020"/>
    <w:rsid w:val="00D77B1E"/>
    <w:rsid w:val="00D77D0D"/>
    <w:rsid w:val="00D77D39"/>
    <w:rsid w:val="00D8087F"/>
    <w:rsid w:val="00D81B36"/>
    <w:rsid w:val="00D83A97"/>
    <w:rsid w:val="00D85327"/>
    <w:rsid w:val="00D8614C"/>
    <w:rsid w:val="00D900D2"/>
    <w:rsid w:val="00D9067B"/>
    <w:rsid w:val="00D90E67"/>
    <w:rsid w:val="00D91B65"/>
    <w:rsid w:val="00D92821"/>
    <w:rsid w:val="00D929BB"/>
    <w:rsid w:val="00D92C8A"/>
    <w:rsid w:val="00D92E51"/>
    <w:rsid w:val="00D94314"/>
    <w:rsid w:val="00D9535F"/>
    <w:rsid w:val="00D95780"/>
    <w:rsid w:val="00D96ABE"/>
    <w:rsid w:val="00D97139"/>
    <w:rsid w:val="00DA01BD"/>
    <w:rsid w:val="00DA04C8"/>
    <w:rsid w:val="00DA1732"/>
    <w:rsid w:val="00DA24F3"/>
    <w:rsid w:val="00DA2D75"/>
    <w:rsid w:val="00DA4911"/>
    <w:rsid w:val="00DA4AD1"/>
    <w:rsid w:val="00DA4B5D"/>
    <w:rsid w:val="00DA5DC4"/>
    <w:rsid w:val="00DA6B60"/>
    <w:rsid w:val="00DA6C94"/>
    <w:rsid w:val="00DA7395"/>
    <w:rsid w:val="00DB022A"/>
    <w:rsid w:val="00DB0BE1"/>
    <w:rsid w:val="00DB1BFC"/>
    <w:rsid w:val="00DB3654"/>
    <w:rsid w:val="00DB3F1C"/>
    <w:rsid w:val="00DB43E8"/>
    <w:rsid w:val="00DB4B1E"/>
    <w:rsid w:val="00DB58E6"/>
    <w:rsid w:val="00DB638B"/>
    <w:rsid w:val="00DB7907"/>
    <w:rsid w:val="00DB79B8"/>
    <w:rsid w:val="00DC1636"/>
    <w:rsid w:val="00DC25D3"/>
    <w:rsid w:val="00DC428B"/>
    <w:rsid w:val="00DC42BE"/>
    <w:rsid w:val="00DC44C4"/>
    <w:rsid w:val="00DC52A8"/>
    <w:rsid w:val="00DC6225"/>
    <w:rsid w:val="00DC6C8A"/>
    <w:rsid w:val="00DD4EA4"/>
    <w:rsid w:val="00DD52FA"/>
    <w:rsid w:val="00DD68F4"/>
    <w:rsid w:val="00DD72A2"/>
    <w:rsid w:val="00DD7383"/>
    <w:rsid w:val="00DE146C"/>
    <w:rsid w:val="00DE4504"/>
    <w:rsid w:val="00DE636F"/>
    <w:rsid w:val="00DE646B"/>
    <w:rsid w:val="00DF0364"/>
    <w:rsid w:val="00DF061A"/>
    <w:rsid w:val="00DF0AA1"/>
    <w:rsid w:val="00DF48AD"/>
    <w:rsid w:val="00DF4DA2"/>
    <w:rsid w:val="00DF597D"/>
    <w:rsid w:val="00DF5C7A"/>
    <w:rsid w:val="00DF715B"/>
    <w:rsid w:val="00E00530"/>
    <w:rsid w:val="00E0144A"/>
    <w:rsid w:val="00E10201"/>
    <w:rsid w:val="00E10D50"/>
    <w:rsid w:val="00E130D4"/>
    <w:rsid w:val="00E13127"/>
    <w:rsid w:val="00E134B4"/>
    <w:rsid w:val="00E13657"/>
    <w:rsid w:val="00E1529D"/>
    <w:rsid w:val="00E1784E"/>
    <w:rsid w:val="00E17A52"/>
    <w:rsid w:val="00E17E58"/>
    <w:rsid w:val="00E22183"/>
    <w:rsid w:val="00E22ED0"/>
    <w:rsid w:val="00E260BB"/>
    <w:rsid w:val="00E263A9"/>
    <w:rsid w:val="00E27ADE"/>
    <w:rsid w:val="00E27D76"/>
    <w:rsid w:val="00E347BE"/>
    <w:rsid w:val="00E3579C"/>
    <w:rsid w:val="00E36481"/>
    <w:rsid w:val="00E41BCF"/>
    <w:rsid w:val="00E42592"/>
    <w:rsid w:val="00E430A8"/>
    <w:rsid w:val="00E438D0"/>
    <w:rsid w:val="00E45D9B"/>
    <w:rsid w:val="00E50CFA"/>
    <w:rsid w:val="00E514C8"/>
    <w:rsid w:val="00E54066"/>
    <w:rsid w:val="00E548FA"/>
    <w:rsid w:val="00E5523B"/>
    <w:rsid w:val="00E56183"/>
    <w:rsid w:val="00E570C7"/>
    <w:rsid w:val="00E578DA"/>
    <w:rsid w:val="00E612AD"/>
    <w:rsid w:val="00E61F47"/>
    <w:rsid w:val="00E636F5"/>
    <w:rsid w:val="00E63AE8"/>
    <w:rsid w:val="00E64C8F"/>
    <w:rsid w:val="00E667E3"/>
    <w:rsid w:val="00E675EC"/>
    <w:rsid w:val="00E67A80"/>
    <w:rsid w:val="00E70CCB"/>
    <w:rsid w:val="00E70CDA"/>
    <w:rsid w:val="00E7201A"/>
    <w:rsid w:val="00E7262B"/>
    <w:rsid w:val="00E73D64"/>
    <w:rsid w:val="00E743B7"/>
    <w:rsid w:val="00E75794"/>
    <w:rsid w:val="00E75E59"/>
    <w:rsid w:val="00E76F48"/>
    <w:rsid w:val="00E80482"/>
    <w:rsid w:val="00E8099A"/>
    <w:rsid w:val="00E84BD7"/>
    <w:rsid w:val="00E84CD6"/>
    <w:rsid w:val="00E85906"/>
    <w:rsid w:val="00E859E7"/>
    <w:rsid w:val="00E860AF"/>
    <w:rsid w:val="00E86B51"/>
    <w:rsid w:val="00E8788C"/>
    <w:rsid w:val="00E903D3"/>
    <w:rsid w:val="00E9169A"/>
    <w:rsid w:val="00E93649"/>
    <w:rsid w:val="00E94876"/>
    <w:rsid w:val="00E9577E"/>
    <w:rsid w:val="00EA01C5"/>
    <w:rsid w:val="00EA04A3"/>
    <w:rsid w:val="00EA3175"/>
    <w:rsid w:val="00EA5548"/>
    <w:rsid w:val="00EA6303"/>
    <w:rsid w:val="00EA7D19"/>
    <w:rsid w:val="00EB1B4D"/>
    <w:rsid w:val="00EB2A66"/>
    <w:rsid w:val="00EB6F2B"/>
    <w:rsid w:val="00EB7211"/>
    <w:rsid w:val="00EB72C3"/>
    <w:rsid w:val="00EB7453"/>
    <w:rsid w:val="00EC10A7"/>
    <w:rsid w:val="00EC15B8"/>
    <w:rsid w:val="00EC174D"/>
    <w:rsid w:val="00EC31DB"/>
    <w:rsid w:val="00EC3304"/>
    <w:rsid w:val="00EC3911"/>
    <w:rsid w:val="00ED04E0"/>
    <w:rsid w:val="00ED1417"/>
    <w:rsid w:val="00ED184F"/>
    <w:rsid w:val="00ED18B3"/>
    <w:rsid w:val="00ED43C8"/>
    <w:rsid w:val="00ED486F"/>
    <w:rsid w:val="00ED58A2"/>
    <w:rsid w:val="00ED66C2"/>
    <w:rsid w:val="00ED74D6"/>
    <w:rsid w:val="00EE0494"/>
    <w:rsid w:val="00EE116F"/>
    <w:rsid w:val="00EE32BB"/>
    <w:rsid w:val="00EE5346"/>
    <w:rsid w:val="00EE56EE"/>
    <w:rsid w:val="00EE5941"/>
    <w:rsid w:val="00EE62ED"/>
    <w:rsid w:val="00EF12AC"/>
    <w:rsid w:val="00EF139D"/>
    <w:rsid w:val="00EF1565"/>
    <w:rsid w:val="00EF161A"/>
    <w:rsid w:val="00EF20AF"/>
    <w:rsid w:val="00EF3177"/>
    <w:rsid w:val="00EF32A2"/>
    <w:rsid w:val="00EF354E"/>
    <w:rsid w:val="00EF3956"/>
    <w:rsid w:val="00EF3A52"/>
    <w:rsid w:val="00EF3DA9"/>
    <w:rsid w:val="00EF4A95"/>
    <w:rsid w:val="00EF5B97"/>
    <w:rsid w:val="00EF603E"/>
    <w:rsid w:val="00EF6E8E"/>
    <w:rsid w:val="00EF6EBF"/>
    <w:rsid w:val="00F00AF2"/>
    <w:rsid w:val="00F019B3"/>
    <w:rsid w:val="00F04293"/>
    <w:rsid w:val="00F042F5"/>
    <w:rsid w:val="00F04488"/>
    <w:rsid w:val="00F04C8F"/>
    <w:rsid w:val="00F05691"/>
    <w:rsid w:val="00F05A4C"/>
    <w:rsid w:val="00F105E9"/>
    <w:rsid w:val="00F1145C"/>
    <w:rsid w:val="00F11A57"/>
    <w:rsid w:val="00F11FDF"/>
    <w:rsid w:val="00F12AFC"/>
    <w:rsid w:val="00F12F42"/>
    <w:rsid w:val="00F13C58"/>
    <w:rsid w:val="00F1536E"/>
    <w:rsid w:val="00F153B1"/>
    <w:rsid w:val="00F15CA8"/>
    <w:rsid w:val="00F15D78"/>
    <w:rsid w:val="00F15F6E"/>
    <w:rsid w:val="00F17306"/>
    <w:rsid w:val="00F17EE4"/>
    <w:rsid w:val="00F2105A"/>
    <w:rsid w:val="00F2119C"/>
    <w:rsid w:val="00F214D8"/>
    <w:rsid w:val="00F21F27"/>
    <w:rsid w:val="00F23558"/>
    <w:rsid w:val="00F3037B"/>
    <w:rsid w:val="00F30B8A"/>
    <w:rsid w:val="00F31FF6"/>
    <w:rsid w:val="00F32887"/>
    <w:rsid w:val="00F334B7"/>
    <w:rsid w:val="00F34D26"/>
    <w:rsid w:val="00F34F90"/>
    <w:rsid w:val="00F354BC"/>
    <w:rsid w:val="00F354EE"/>
    <w:rsid w:val="00F35B7D"/>
    <w:rsid w:val="00F35F54"/>
    <w:rsid w:val="00F365A5"/>
    <w:rsid w:val="00F40D32"/>
    <w:rsid w:val="00F416DE"/>
    <w:rsid w:val="00F424A3"/>
    <w:rsid w:val="00F438D2"/>
    <w:rsid w:val="00F43BE9"/>
    <w:rsid w:val="00F443E2"/>
    <w:rsid w:val="00F45C02"/>
    <w:rsid w:val="00F46D42"/>
    <w:rsid w:val="00F47555"/>
    <w:rsid w:val="00F51760"/>
    <w:rsid w:val="00F52A64"/>
    <w:rsid w:val="00F53597"/>
    <w:rsid w:val="00F54B50"/>
    <w:rsid w:val="00F5508D"/>
    <w:rsid w:val="00F56A46"/>
    <w:rsid w:val="00F6080A"/>
    <w:rsid w:val="00F60897"/>
    <w:rsid w:val="00F60EF1"/>
    <w:rsid w:val="00F624F8"/>
    <w:rsid w:val="00F63864"/>
    <w:rsid w:val="00F6532D"/>
    <w:rsid w:val="00F65546"/>
    <w:rsid w:val="00F655FD"/>
    <w:rsid w:val="00F6630E"/>
    <w:rsid w:val="00F66504"/>
    <w:rsid w:val="00F671A3"/>
    <w:rsid w:val="00F70C12"/>
    <w:rsid w:val="00F719DD"/>
    <w:rsid w:val="00F71D7E"/>
    <w:rsid w:val="00F721BE"/>
    <w:rsid w:val="00F73169"/>
    <w:rsid w:val="00F73188"/>
    <w:rsid w:val="00F75010"/>
    <w:rsid w:val="00F7517A"/>
    <w:rsid w:val="00F75290"/>
    <w:rsid w:val="00F756D6"/>
    <w:rsid w:val="00F7688F"/>
    <w:rsid w:val="00F80960"/>
    <w:rsid w:val="00F8344A"/>
    <w:rsid w:val="00F85CDA"/>
    <w:rsid w:val="00F86231"/>
    <w:rsid w:val="00F876FE"/>
    <w:rsid w:val="00F90021"/>
    <w:rsid w:val="00F9079D"/>
    <w:rsid w:val="00F92165"/>
    <w:rsid w:val="00F92F94"/>
    <w:rsid w:val="00F9372C"/>
    <w:rsid w:val="00F93C12"/>
    <w:rsid w:val="00FA115F"/>
    <w:rsid w:val="00FA128D"/>
    <w:rsid w:val="00FA34E9"/>
    <w:rsid w:val="00FA694C"/>
    <w:rsid w:val="00FA7992"/>
    <w:rsid w:val="00FA7ADE"/>
    <w:rsid w:val="00FA7D18"/>
    <w:rsid w:val="00FA7FC9"/>
    <w:rsid w:val="00FB00DC"/>
    <w:rsid w:val="00FB0CF1"/>
    <w:rsid w:val="00FB0ED9"/>
    <w:rsid w:val="00FB2415"/>
    <w:rsid w:val="00FB3C87"/>
    <w:rsid w:val="00FB3CC3"/>
    <w:rsid w:val="00FB404C"/>
    <w:rsid w:val="00FB44CD"/>
    <w:rsid w:val="00FB4FE1"/>
    <w:rsid w:val="00FB6613"/>
    <w:rsid w:val="00FB7859"/>
    <w:rsid w:val="00FB7C3C"/>
    <w:rsid w:val="00FC213D"/>
    <w:rsid w:val="00FC21A5"/>
    <w:rsid w:val="00FC266D"/>
    <w:rsid w:val="00FC2BCE"/>
    <w:rsid w:val="00FC30DD"/>
    <w:rsid w:val="00FC50D6"/>
    <w:rsid w:val="00FD08CE"/>
    <w:rsid w:val="00FD09FC"/>
    <w:rsid w:val="00FD0C5A"/>
    <w:rsid w:val="00FD2386"/>
    <w:rsid w:val="00FD4505"/>
    <w:rsid w:val="00FD4633"/>
    <w:rsid w:val="00FD4637"/>
    <w:rsid w:val="00FD4D92"/>
    <w:rsid w:val="00FD54EB"/>
    <w:rsid w:val="00FD6342"/>
    <w:rsid w:val="00FD78E2"/>
    <w:rsid w:val="00FE09DC"/>
    <w:rsid w:val="00FE167F"/>
    <w:rsid w:val="00FE2DF3"/>
    <w:rsid w:val="00FE3C1E"/>
    <w:rsid w:val="00FE51A6"/>
    <w:rsid w:val="00FF12A0"/>
    <w:rsid w:val="00FF2F72"/>
    <w:rsid w:val="00FF3506"/>
    <w:rsid w:val="00FF382F"/>
    <w:rsid w:val="00FF3AE7"/>
    <w:rsid w:val="00FF44DA"/>
    <w:rsid w:val="00FF71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59"/>
  </w:style>
  <w:style w:type="paragraph" w:styleId="Titre1">
    <w:name w:val="heading 1"/>
    <w:basedOn w:val="Normal"/>
    <w:next w:val="Normal"/>
    <w:link w:val="Titre1Car"/>
    <w:uiPriority w:val="9"/>
    <w:qFormat/>
    <w:rsid w:val="00F900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link w:val="Titre2Car"/>
    <w:uiPriority w:val="9"/>
    <w:qFormat/>
    <w:rsid w:val="00EB1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B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B1B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39"/>
    <w:rPr>
      <w:color w:val="0563C1" w:themeColor="hyperlink"/>
      <w:u w:val="single"/>
    </w:rPr>
  </w:style>
  <w:style w:type="paragraph" w:styleId="Paragraphedeliste">
    <w:name w:val="List Paragraph"/>
    <w:basedOn w:val="Normal"/>
    <w:uiPriority w:val="34"/>
    <w:qFormat/>
    <w:rsid w:val="00CA6A39"/>
    <w:pPr>
      <w:ind w:left="720"/>
      <w:contextualSpacing/>
    </w:pPr>
  </w:style>
  <w:style w:type="character" w:customStyle="1" w:styleId="Titre2Car">
    <w:name w:val="Titre 2 Car"/>
    <w:basedOn w:val="Policepardfaut"/>
    <w:link w:val="Titre2"/>
    <w:uiPriority w:val="9"/>
    <w:rsid w:val="00EB1B4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EB1B4D"/>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B1B4D"/>
    <w:rPr>
      <w:rFonts w:ascii="Times New Roman" w:eastAsia="Times New Roman" w:hAnsi="Times New Roman" w:cs="Times New Roman"/>
      <w:b/>
      <w:bCs/>
      <w:sz w:val="24"/>
      <w:szCs w:val="24"/>
    </w:rPr>
  </w:style>
  <w:style w:type="paragraph" w:customStyle="1" w:styleId="intro">
    <w:name w:val="intro"/>
    <w:basedOn w:val="Normal"/>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Policepardfaut"/>
    <w:rsid w:val="00EB1B4D"/>
  </w:style>
  <w:style w:type="paragraph" w:styleId="NormalWeb">
    <w:name w:val="Normal (Web)"/>
    <w:basedOn w:val="Normal"/>
    <w:uiPriority w:val="99"/>
    <w:unhideWhenUsed/>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B1B4D"/>
    <w:rPr>
      <w:b/>
      <w:bCs/>
    </w:rPr>
  </w:style>
  <w:style w:type="character" w:customStyle="1" w:styleId="apple-converted-space">
    <w:name w:val="apple-converted-space"/>
    <w:basedOn w:val="Policepardfaut"/>
    <w:rsid w:val="00EB1B4D"/>
  </w:style>
  <w:style w:type="paragraph" w:styleId="En-tte">
    <w:name w:val="header"/>
    <w:basedOn w:val="Normal"/>
    <w:link w:val="En-tteCar"/>
    <w:uiPriority w:val="99"/>
    <w:unhideWhenUsed/>
    <w:rsid w:val="00F9079D"/>
    <w:pPr>
      <w:tabs>
        <w:tab w:val="center" w:pos="4320"/>
        <w:tab w:val="right" w:pos="8640"/>
      </w:tabs>
      <w:spacing w:after="0" w:line="240" w:lineRule="auto"/>
    </w:pPr>
  </w:style>
  <w:style w:type="character" w:customStyle="1" w:styleId="En-tteCar">
    <w:name w:val="En-tête Car"/>
    <w:basedOn w:val="Policepardfaut"/>
    <w:link w:val="En-tte"/>
    <w:uiPriority w:val="99"/>
    <w:rsid w:val="00F9079D"/>
  </w:style>
  <w:style w:type="paragraph" w:styleId="Pieddepage">
    <w:name w:val="footer"/>
    <w:basedOn w:val="Normal"/>
    <w:link w:val="PieddepageCar"/>
    <w:uiPriority w:val="99"/>
    <w:unhideWhenUsed/>
    <w:rsid w:val="00F907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079D"/>
  </w:style>
  <w:style w:type="paragraph" w:styleId="Textedebulles">
    <w:name w:val="Balloon Text"/>
    <w:basedOn w:val="Normal"/>
    <w:link w:val="TextedebullesCar"/>
    <w:uiPriority w:val="99"/>
    <w:semiHidden/>
    <w:unhideWhenUsed/>
    <w:rsid w:val="00F90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079D"/>
    <w:rPr>
      <w:rFonts w:ascii="Tahoma" w:hAnsi="Tahoma" w:cs="Tahoma"/>
      <w:sz w:val="16"/>
      <w:szCs w:val="16"/>
    </w:rPr>
  </w:style>
  <w:style w:type="character" w:styleId="Accentuation">
    <w:name w:val="Emphasis"/>
    <w:basedOn w:val="Policepardfaut"/>
    <w:uiPriority w:val="20"/>
    <w:qFormat/>
    <w:rsid w:val="00C662B7"/>
    <w:rPr>
      <w:i/>
      <w:iCs/>
    </w:rPr>
  </w:style>
  <w:style w:type="paragraph" w:customStyle="1" w:styleId="description">
    <w:name w:val="description"/>
    <w:basedOn w:val="Normal"/>
    <w:rsid w:val="00C66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1872686msonormal">
    <w:name w:val="yiv4141872686msonormal"/>
    <w:basedOn w:val="Normal"/>
    <w:rsid w:val="00B0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012136768apple-style-span">
    <w:name w:val="yiv9012136768apple-style-span"/>
    <w:basedOn w:val="Policepardfaut"/>
    <w:rsid w:val="009208E9"/>
  </w:style>
  <w:style w:type="character" w:customStyle="1" w:styleId="Titre1Car">
    <w:name w:val="Titre 1 Car"/>
    <w:basedOn w:val="Policepardfaut"/>
    <w:link w:val="Titre1"/>
    <w:uiPriority w:val="9"/>
    <w:rsid w:val="00F90021"/>
    <w:rPr>
      <w:rFonts w:asciiTheme="majorHAnsi" w:eastAsiaTheme="majorEastAsia" w:hAnsiTheme="majorHAnsi" w:cstheme="majorBidi"/>
      <w:b/>
      <w:bCs/>
      <w:color w:val="2E74B5" w:themeColor="accent1" w:themeShade="BF"/>
      <w:sz w:val="28"/>
      <w:szCs w:val="28"/>
    </w:rPr>
  </w:style>
  <w:style w:type="table" w:styleId="Grilledutableau">
    <w:name w:val="Table Grid"/>
    <w:basedOn w:val="TableauNormal"/>
    <w:uiPriority w:val="59"/>
    <w:rsid w:val="00B0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 2,Char Char Char,Char Char"/>
    <w:basedOn w:val="Normal"/>
    <w:link w:val="NotedebasdepageCar"/>
    <w:uiPriority w:val="99"/>
    <w:unhideWhenUsed/>
    <w:rsid w:val="00A769BD"/>
    <w:pPr>
      <w:spacing w:after="0" w:line="240" w:lineRule="auto"/>
    </w:pPr>
    <w:rPr>
      <w:sz w:val="20"/>
      <w:szCs w:val="20"/>
    </w:rPr>
  </w:style>
  <w:style w:type="character" w:customStyle="1" w:styleId="NotedebasdepageCar">
    <w:name w:val="Note de bas de page Car"/>
    <w:aliases w:val="Footnote Text 2 Car,Char Char Char Car,Char Char Car"/>
    <w:basedOn w:val="Policepardfaut"/>
    <w:link w:val="Notedebasdepage"/>
    <w:uiPriority w:val="99"/>
    <w:rsid w:val="00A769BD"/>
    <w:rPr>
      <w:sz w:val="20"/>
      <w:szCs w:val="20"/>
    </w:rPr>
  </w:style>
  <w:style w:type="character" w:styleId="Appelnotedebasdep">
    <w:name w:val="footnote reference"/>
    <w:basedOn w:val="Policepardfaut"/>
    <w:uiPriority w:val="99"/>
    <w:unhideWhenUsed/>
    <w:rsid w:val="00A769BD"/>
    <w:rPr>
      <w:vertAlign w:val="superscript"/>
    </w:rPr>
  </w:style>
  <w:style w:type="paragraph" w:styleId="Notedefin">
    <w:name w:val="endnote text"/>
    <w:basedOn w:val="Normal"/>
    <w:link w:val="NotedefinCar"/>
    <w:uiPriority w:val="99"/>
    <w:unhideWhenUsed/>
    <w:rsid w:val="0039207A"/>
    <w:pPr>
      <w:spacing w:after="0" w:line="240" w:lineRule="auto"/>
    </w:pPr>
    <w:rPr>
      <w:sz w:val="20"/>
      <w:szCs w:val="20"/>
    </w:rPr>
  </w:style>
  <w:style w:type="character" w:customStyle="1" w:styleId="NotedefinCar">
    <w:name w:val="Note de fin Car"/>
    <w:basedOn w:val="Policepardfaut"/>
    <w:link w:val="Notedefin"/>
    <w:uiPriority w:val="99"/>
    <w:rsid w:val="0039207A"/>
    <w:rPr>
      <w:sz w:val="20"/>
      <w:szCs w:val="20"/>
    </w:rPr>
  </w:style>
  <w:style w:type="character" w:styleId="Appeldenotedefin">
    <w:name w:val="endnote reference"/>
    <w:basedOn w:val="Policepardfaut"/>
    <w:uiPriority w:val="99"/>
    <w:semiHidden/>
    <w:unhideWhenUsed/>
    <w:rsid w:val="0039207A"/>
    <w:rPr>
      <w:vertAlign w:val="superscript"/>
    </w:rPr>
  </w:style>
  <w:style w:type="character" w:styleId="Numrodepage">
    <w:name w:val="page number"/>
    <w:basedOn w:val="Policepardfaut"/>
    <w:rsid w:val="00C9797C"/>
  </w:style>
  <w:style w:type="paragraph" w:styleId="Corpsdetexte">
    <w:name w:val="Body Text"/>
    <w:basedOn w:val="Normal"/>
    <w:link w:val="CorpsdetexteCar"/>
    <w:uiPriority w:val="99"/>
    <w:rsid w:val="0095442C"/>
    <w:pPr>
      <w:bidi/>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95442C"/>
    <w:rPr>
      <w:rFonts w:ascii="Times New Roman" w:eastAsia="Times New Roman" w:hAnsi="Times New Roman" w:cs="Times New Roman"/>
      <w:b/>
      <w:sz w:val="96"/>
      <w:szCs w:val="20"/>
      <w:lang w:val="fr-FR" w:eastAsia="fr-FR"/>
    </w:rPr>
  </w:style>
  <w:style w:type="character" w:styleId="Lienhypertextesuivivisit">
    <w:name w:val="FollowedHyperlink"/>
    <w:basedOn w:val="Policepardfaut"/>
    <w:uiPriority w:val="99"/>
    <w:semiHidden/>
    <w:unhideWhenUsed/>
    <w:rsid w:val="00AC3AAF"/>
    <w:rPr>
      <w:color w:val="954F72" w:themeColor="followedHyperlink"/>
      <w:u w:val="single"/>
    </w:rPr>
  </w:style>
  <w:style w:type="paragraph" w:styleId="PrformatHTML">
    <w:name w:val="HTML Preformatted"/>
    <w:basedOn w:val="Normal"/>
    <w:link w:val="PrformatHTMLCar"/>
    <w:uiPriority w:val="99"/>
    <w:semiHidden/>
    <w:unhideWhenUsed/>
    <w:rsid w:val="00D07C9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D07C9E"/>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59"/>
  </w:style>
  <w:style w:type="paragraph" w:styleId="Titre1">
    <w:name w:val="heading 1"/>
    <w:basedOn w:val="Normal"/>
    <w:next w:val="Normal"/>
    <w:link w:val="Titre1Car"/>
    <w:uiPriority w:val="9"/>
    <w:qFormat/>
    <w:rsid w:val="00F9002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link w:val="Titre2Car"/>
    <w:uiPriority w:val="9"/>
    <w:qFormat/>
    <w:rsid w:val="00EB1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EB1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B1B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A39"/>
    <w:rPr>
      <w:color w:val="0563C1" w:themeColor="hyperlink"/>
      <w:u w:val="single"/>
    </w:rPr>
  </w:style>
  <w:style w:type="paragraph" w:styleId="Paragraphedeliste">
    <w:name w:val="List Paragraph"/>
    <w:basedOn w:val="Normal"/>
    <w:uiPriority w:val="34"/>
    <w:qFormat/>
    <w:rsid w:val="00CA6A39"/>
    <w:pPr>
      <w:ind w:left="720"/>
      <w:contextualSpacing/>
    </w:pPr>
  </w:style>
  <w:style w:type="character" w:customStyle="1" w:styleId="Titre2Car">
    <w:name w:val="Titre 2 Car"/>
    <w:basedOn w:val="Policepardfaut"/>
    <w:link w:val="Titre2"/>
    <w:uiPriority w:val="9"/>
    <w:rsid w:val="00EB1B4D"/>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EB1B4D"/>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B1B4D"/>
    <w:rPr>
      <w:rFonts w:ascii="Times New Roman" w:eastAsia="Times New Roman" w:hAnsi="Times New Roman" w:cs="Times New Roman"/>
      <w:b/>
      <w:bCs/>
      <w:sz w:val="24"/>
      <w:szCs w:val="24"/>
    </w:rPr>
  </w:style>
  <w:style w:type="paragraph" w:customStyle="1" w:styleId="intro">
    <w:name w:val="intro"/>
    <w:basedOn w:val="Normal"/>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Policepardfaut"/>
    <w:rsid w:val="00EB1B4D"/>
  </w:style>
  <w:style w:type="paragraph" w:styleId="NormalWeb">
    <w:name w:val="Normal (Web)"/>
    <w:basedOn w:val="Normal"/>
    <w:uiPriority w:val="99"/>
    <w:unhideWhenUsed/>
    <w:rsid w:val="00EB1B4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B1B4D"/>
    <w:rPr>
      <w:b/>
      <w:bCs/>
    </w:rPr>
  </w:style>
  <w:style w:type="character" w:customStyle="1" w:styleId="apple-converted-space">
    <w:name w:val="apple-converted-space"/>
    <w:basedOn w:val="Policepardfaut"/>
    <w:rsid w:val="00EB1B4D"/>
  </w:style>
  <w:style w:type="paragraph" w:styleId="En-tte">
    <w:name w:val="header"/>
    <w:basedOn w:val="Normal"/>
    <w:link w:val="En-tteCar"/>
    <w:uiPriority w:val="99"/>
    <w:unhideWhenUsed/>
    <w:rsid w:val="00F9079D"/>
    <w:pPr>
      <w:tabs>
        <w:tab w:val="center" w:pos="4320"/>
        <w:tab w:val="right" w:pos="8640"/>
      </w:tabs>
      <w:spacing w:after="0" w:line="240" w:lineRule="auto"/>
    </w:pPr>
  </w:style>
  <w:style w:type="character" w:customStyle="1" w:styleId="En-tteCar">
    <w:name w:val="En-tête Car"/>
    <w:basedOn w:val="Policepardfaut"/>
    <w:link w:val="En-tte"/>
    <w:uiPriority w:val="99"/>
    <w:rsid w:val="00F9079D"/>
  </w:style>
  <w:style w:type="paragraph" w:styleId="Pieddepage">
    <w:name w:val="footer"/>
    <w:basedOn w:val="Normal"/>
    <w:link w:val="PieddepageCar"/>
    <w:uiPriority w:val="99"/>
    <w:unhideWhenUsed/>
    <w:rsid w:val="00F907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079D"/>
  </w:style>
  <w:style w:type="paragraph" w:styleId="Textedebulles">
    <w:name w:val="Balloon Text"/>
    <w:basedOn w:val="Normal"/>
    <w:link w:val="TextedebullesCar"/>
    <w:uiPriority w:val="99"/>
    <w:semiHidden/>
    <w:unhideWhenUsed/>
    <w:rsid w:val="00F907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079D"/>
    <w:rPr>
      <w:rFonts w:ascii="Tahoma" w:hAnsi="Tahoma" w:cs="Tahoma"/>
      <w:sz w:val="16"/>
      <w:szCs w:val="16"/>
    </w:rPr>
  </w:style>
  <w:style w:type="character" w:styleId="Accentuation">
    <w:name w:val="Emphasis"/>
    <w:basedOn w:val="Policepardfaut"/>
    <w:uiPriority w:val="20"/>
    <w:qFormat/>
    <w:rsid w:val="00C662B7"/>
    <w:rPr>
      <w:i/>
      <w:iCs/>
    </w:rPr>
  </w:style>
  <w:style w:type="paragraph" w:customStyle="1" w:styleId="description">
    <w:name w:val="description"/>
    <w:basedOn w:val="Normal"/>
    <w:rsid w:val="00C66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1872686msonormal">
    <w:name w:val="yiv4141872686msonormal"/>
    <w:basedOn w:val="Normal"/>
    <w:rsid w:val="00B00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012136768apple-style-span">
    <w:name w:val="yiv9012136768apple-style-span"/>
    <w:basedOn w:val="Policepardfaut"/>
    <w:rsid w:val="009208E9"/>
  </w:style>
  <w:style w:type="character" w:customStyle="1" w:styleId="Titre1Car">
    <w:name w:val="Titre 1 Car"/>
    <w:basedOn w:val="Policepardfaut"/>
    <w:link w:val="Titre1"/>
    <w:uiPriority w:val="9"/>
    <w:rsid w:val="00F90021"/>
    <w:rPr>
      <w:rFonts w:asciiTheme="majorHAnsi" w:eastAsiaTheme="majorEastAsia" w:hAnsiTheme="majorHAnsi" w:cstheme="majorBidi"/>
      <w:b/>
      <w:bCs/>
      <w:color w:val="2E74B5" w:themeColor="accent1" w:themeShade="BF"/>
      <w:sz w:val="28"/>
      <w:szCs w:val="28"/>
    </w:rPr>
  </w:style>
  <w:style w:type="table" w:styleId="Grilledutableau">
    <w:name w:val="Table Grid"/>
    <w:basedOn w:val="TableauNormal"/>
    <w:uiPriority w:val="59"/>
    <w:rsid w:val="00B0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 2,Char Char Char,Char Char"/>
    <w:basedOn w:val="Normal"/>
    <w:link w:val="NotedebasdepageCar"/>
    <w:uiPriority w:val="99"/>
    <w:unhideWhenUsed/>
    <w:rsid w:val="00A769BD"/>
    <w:pPr>
      <w:spacing w:after="0" w:line="240" w:lineRule="auto"/>
    </w:pPr>
    <w:rPr>
      <w:sz w:val="20"/>
      <w:szCs w:val="20"/>
    </w:rPr>
  </w:style>
  <w:style w:type="character" w:customStyle="1" w:styleId="NotedebasdepageCar">
    <w:name w:val="Note de bas de page Car"/>
    <w:aliases w:val="Footnote Text 2 Car,Char Char Char Car,Char Char Car"/>
    <w:basedOn w:val="Policepardfaut"/>
    <w:link w:val="Notedebasdepage"/>
    <w:uiPriority w:val="99"/>
    <w:rsid w:val="00A769BD"/>
    <w:rPr>
      <w:sz w:val="20"/>
      <w:szCs w:val="20"/>
    </w:rPr>
  </w:style>
  <w:style w:type="character" w:styleId="Appelnotedebasdep">
    <w:name w:val="footnote reference"/>
    <w:basedOn w:val="Policepardfaut"/>
    <w:uiPriority w:val="99"/>
    <w:unhideWhenUsed/>
    <w:rsid w:val="00A769BD"/>
    <w:rPr>
      <w:vertAlign w:val="superscript"/>
    </w:rPr>
  </w:style>
  <w:style w:type="paragraph" w:styleId="Notedefin">
    <w:name w:val="endnote text"/>
    <w:basedOn w:val="Normal"/>
    <w:link w:val="NotedefinCar"/>
    <w:uiPriority w:val="99"/>
    <w:unhideWhenUsed/>
    <w:rsid w:val="0039207A"/>
    <w:pPr>
      <w:spacing w:after="0" w:line="240" w:lineRule="auto"/>
    </w:pPr>
    <w:rPr>
      <w:sz w:val="20"/>
      <w:szCs w:val="20"/>
    </w:rPr>
  </w:style>
  <w:style w:type="character" w:customStyle="1" w:styleId="NotedefinCar">
    <w:name w:val="Note de fin Car"/>
    <w:basedOn w:val="Policepardfaut"/>
    <w:link w:val="Notedefin"/>
    <w:uiPriority w:val="99"/>
    <w:rsid w:val="0039207A"/>
    <w:rPr>
      <w:sz w:val="20"/>
      <w:szCs w:val="20"/>
    </w:rPr>
  </w:style>
  <w:style w:type="character" w:styleId="Appeldenotedefin">
    <w:name w:val="endnote reference"/>
    <w:basedOn w:val="Policepardfaut"/>
    <w:uiPriority w:val="99"/>
    <w:semiHidden/>
    <w:unhideWhenUsed/>
    <w:rsid w:val="0039207A"/>
    <w:rPr>
      <w:vertAlign w:val="superscript"/>
    </w:rPr>
  </w:style>
  <w:style w:type="character" w:styleId="Numrodepage">
    <w:name w:val="page number"/>
    <w:basedOn w:val="Policepardfaut"/>
    <w:rsid w:val="00C9797C"/>
  </w:style>
  <w:style w:type="paragraph" w:styleId="Corpsdetexte">
    <w:name w:val="Body Text"/>
    <w:basedOn w:val="Normal"/>
    <w:link w:val="CorpsdetexteCar"/>
    <w:uiPriority w:val="99"/>
    <w:rsid w:val="0095442C"/>
    <w:pPr>
      <w:bidi/>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95442C"/>
    <w:rPr>
      <w:rFonts w:ascii="Times New Roman" w:eastAsia="Times New Roman" w:hAnsi="Times New Roman" w:cs="Times New Roman"/>
      <w:b/>
      <w:sz w:val="96"/>
      <w:szCs w:val="20"/>
      <w:lang w:val="fr-FR" w:eastAsia="fr-FR"/>
    </w:rPr>
  </w:style>
  <w:style w:type="character" w:styleId="Lienhypertextesuivivisit">
    <w:name w:val="FollowedHyperlink"/>
    <w:basedOn w:val="Policepardfaut"/>
    <w:uiPriority w:val="99"/>
    <w:semiHidden/>
    <w:unhideWhenUsed/>
    <w:rsid w:val="00AC3AAF"/>
    <w:rPr>
      <w:color w:val="954F72" w:themeColor="followedHyperlink"/>
      <w:u w:val="single"/>
    </w:rPr>
  </w:style>
  <w:style w:type="paragraph" w:styleId="PrformatHTML">
    <w:name w:val="HTML Preformatted"/>
    <w:basedOn w:val="Normal"/>
    <w:link w:val="PrformatHTMLCar"/>
    <w:uiPriority w:val="99"/>
    <w:semiHidden/>
    <w:unhideWhenUsed/>
    <w:rsid w:val="00D07C9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D07C9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946">
      <w:bodyDiv w:val="1"/>
      <w:marLeft w:val="0"/>
      <w:marRight w:val="0"/>
      <w:marTop w:val="0"/>
      <w:marBottom w:val="0"/>
      <w:divBdr>
        <w:top w:val="none" w:sz="0" w:space="0" w:color="auto"/>
        <w:left w:val="none" w:sz="0" w:space="0" w:color="auto"/>
        <w:bottom w:val="none" w:sz="0" w:space="0" w:color="auto"/>
        <w:right w:val="none" w:sz="0" w:space="0" w:color="auto"/>
      </w:divBdr>
    </w:div>
    <w:div w:id="108933042">
      <w:bodyDiv w:val="1"/>
      <w:marLeft w:val="0"/>
      <w:marRight w:val="0"/>
      <w:marTop w:val="0"/>
      <w:marBottom w:val="0"/>
      <w:divBdr>
        <w:top w:val="none" w:sz="0" w:space="0" w:color="auto"/>
        <w:left w:val="none" w:sz="0" w:space="0" w:color="auto"/>
        <w:bottom w:val="none" w:sz="0" w:space="0" w:color="auto"/>
        <w:right w:val="none" w:sz="0" w:space="0" w:color="auto"/>
      </w:divBdr>
    </w:div>
    <w:div w:id="155263263">
      <w:bodyDiv w:val="1"/>
      <w:marLeft w:val="0"/>
      <w:marRight w:val="0"/>
      <w:marTop w:val="0"/>
      <w:marBottom w:val="0"/>
      <w:divBdr>
        <w:top w:val="none" w:sz="0" w:space="0" w:color="auto"/>
        <w:left w:val="none" w:sz="0" w:space="0" w:color="auto"/>
        <w:bottom w:val="none" w:sz="0" w:space="0" w:color="auto"/>
        <w:right w:val="none" w:sz="0" w:space="0" w:color="auto"/>
      </w:divBdr>
      <w:divsChild>
        <w:div w:id="344093570">
          <w:marLeft w:val="0"/>
          <w:marRight w:val="0"/>
          <w:marTop w:val="0"/>
          <w:marBottom w:val="0"/>
          <w:divBdr>
            <w:top w:val="none" w:sz="0" w:space="0" w:color="auto"/>
            <w:left w:val="none" w:sz="0" w:space="0" w:color="auto"/>
            <w:bottom w:val="none" w:sz="0" w:space="0" w:color="auto"/>
            <w:right w:val="none" w:sz="0" w:space="0" w:color="auto"/>
          </w:divBdr>
        </w:div>
        <w:div w:id="1638608342">
          <w:marLeft w:val="0"/>
          <w:marRight w:val="0"/>
          <w:marTop w:val="0"/>
          <w:marBottom w:val="0"/>
          <w:divBdr>
            <w:top w:val="none" w:sz="0" w:space="0" w:color="auto"/>
            <w:left w:val="none" w:sz="0" w:space="0" w:color="auto"/>
            <w:bottom w:val="none" w:sz="0" w:space="0" w:color="auto"/>
            <w:right w:val="none" w:sz="0" w:space="0" w:color="auto"/>
          </w:divBdr>
        </w:div>
        <w:div w:id="252976999">
          <w:marLeft w:val="0"/>
          <w:marRight w:val="0"/>
          <w:marTop w:val="0"/>
          <w:marBottom w:val="0"/>
          <w:divBdr>
            <w:top w:val="none" w:sz="0" w:space="0" w:color="auto"/>
            <w:left w:val="none" w:sz="0" w:space="0" w:color="auto"/>
            <w:bottom w:val="none" w:sz="0" w:space="0" w:color="auto"/>
            <w:right w:val="none" w:sz="0" w:space="0" w:color="auto"/>
          </w:divBdr>
        </w:div>
        <w:div w:id="1128015883">
          <w:marLeft w:val="0"/>
          <w:marRight w:val="0"/>
          <w:marTop w:val="0"/>
          <w:marBottom w:val="0"/>
          <w:divBdr>
            <w:top w:val="none" w:sz="0" w:space="0" w:color="auto"/>
            <w:left w:val="none" w:sz="0" w:space="0" w:color="auto"/>
            <w:bottom w:val="none" w:sz="0" w:space="0" w:color="auto"/>
            <w:right w:val="none" w:sz="0" w:space="0" w:color="auto"/>
          </w:divBdr>
        </w:div>
        <w:div w:id="947079509">
          <w:marLeft w:val="0"/>
          <w:marRight w:val="0"/>
          <w:marTop w:val="0"/>
          <w:marBottom w:val="0"/>
          <w:divBdr>
            <w:top w:val="none" w:sz="0" w:space="0" w:color="auto"/>
            <w:left w:val="none" w:sz="0" w:space="0" w:color="auto"/>
            <w:bottom w:val="none" w:sz="0" w:space="0" w:color="auto"/>
            <w:right w:val="none" w:sz="0" w:space="0" w:color="auto"/>
          </w:divBdr>
        </w:div>
        <w:div w:id="1751809501">
          <w:marLeft w:val="0"/>
          <w:marRight w:val="0"/>
          <w:marTop w:val="0"/>
          <w:marBottom w:val="0"/>
          <w:divBdr>
            <w:top w:val="none" w:sz="0" w:space="0" w:color="auto"/>
            <w:left w:val="none" w:sz="0" w:space="0" w:color="auto"/>
            <w:bottom w:val="none" w:sz="0" w:space="0" w:color="auto"/>
            <w:right w:val="none" w:sz="0" w:space="0" w:color="auto"/>
          </w:divBdr>
        </w:div>
        <w:div w:id="916093747">
          <w:marLeft w:val="0"/>
          <w:marRight w:val="0"/>
          <w:marTop w:val="0"/>
          <w:marBottom w:val="0"/>
          <w:divBdr>
            <w:top w:val="none" w:sz="0" w:space="0" w:color="auto"/>
            <w:left w:val="none" w:sz="0" w:space="0" w:color="auto"/>
            <w:bottom w:val="none" w:sz="0" w:space="0" w:color="auto"/>
            <w:right w:val="none" w:sz="0" w:space="0" w:color="auto"/>
          </w:divBdr>
        </w:div>
      </w:divsChild>
    </w:div>
    <w:div w:id="368723947">
      <w:bodyDiv w:val="1"/>
      <w:marLeft w:val="0"/>
      <w:marRight w:val="0"/>
      <w:marTop w:val="0"/>
      <w:marBottom w:val="0"/>
      <w:divBdr>
        <w:top w:val="none" w:sz="0" w:space="0" w:color="auto"/>
        <w:left w:val="none" w:sz="0" w:space="0" w:color="auto"/>
        <w:bottom w:val="none" w:sz="0" w:space="0" w:color="auto"/>
        <w:right w:val="none" w:sz="0" w:space="0" w:color="auto"/>
      </w:divBdr>
    </w:div>
    <w:div w:id="419789696">
      <w:bodyDiv w:val="1"/>
      <w:marLeft w:val="0"/>
      <w:marRight w:val="0"/>
      <w:marTop w:val="0"/>
      <w:marBottom w:val="0"/>
      <w:divBdr>
        <w:top w:val="none" w:sz="0" w:space="0" w:color="auto"/>
        <w:left w:val="none" w:sz="0" w:space="0" w:color="auto"/>
        <w:bottom w:val="none" w:sz="0" w:space="0" w:color="auto"/>
        <w:right w:val="none" w:sz="0" w:space="0" w:color="auto"/>
      </w:divBdr>
      <w:divsChild>
        <w:div w:id="193882379">
          <w:marLeft w:val="0"/>
          <w:marRight w:val="0"/>
          <w:marTop w:val="0"/>
          <w:marBottom w:val="0"/>
          <w:divBdr>
            <w:top w:val="none" w:sz="0" w:space="0" w:color="auto"/>
            <w:left w:val="none" w:sz="0" w:space="0" w:color="auto"/>
            <w:bottom w:val="none" w:sz="0" w:space="0" w:color="auto"/>
            <w:right w:val="none" w:sz="0" w:space="0" w:color="auto"/>
          </w:divBdr>
        </w:div>
        <w:div w:id="1956594076">
          <w:marLeft w:val="0"/>
          <w:marRight w:val="0"/>
          <w:marTop w:val="0"/>
          <w:marBottom w:val="0"/>
          <w:divBdr>
            <w:top w:val="none" w:sz="0" w:space="0" w:color="auto"/>
            <w:left w:val="none" w:sz="0" w:space="0" w:color="auto"/>
            <w:bottom w:val="none" w:sz="0" w:space="0" w:color="auto"/>
            <w:right w:val="none" w:sz="0" w:space="0" w:color="auto"/>
          </w:divBdr>
        </w:div>
        <w:div w:id="539585932">
          <w:marLeft w:val="0"/>
          <w:marRight w:val="0"/>
          <w:marTop w:val="0"/>
          <w:marBottom w:val="0"/>
          <w:divBdr>
            <w:top w:val="none" w:sz="0" w:space="0" w:color="auto"/>
            <w:left w:val="none" w:sz="0" w:space="0" w:color="auto"/>
            <w:bottom w:val="none" w:sz="0" w:space="0" w:color="auto"/>
            <w:right w:val="none" w:sz="0" w:space="0" w:color="auto"/>
          </w:divBdr>
        </w:div>
        <w:div w:id="1241212823">
          <w:marLeft w:val="0"/>
          <w:marRight w:val="0"/>
          <w:marTop w:val="0"/>
          <w:marBottom w:val="0"/>
          <w:divBdr>
            <w:top w:val="none" w:sz="0" w:space="0" w:color="auto"/>
            <w:left w:val="none" w:sz="0" w:space="0" w:color="auto"/>
            <w:bottom w:val="none" w:sz="0" w:space="0" w:color="auto"/>
            <w:right w:val="none" w:sz="0" w:space="0" w:color="auto"/>
          </w:divBdr>
        </w:div>
        <w:div w:id="852190463">
          <w:marLeft w:val="0"/>
          <w:marRight w:val="0"/>
          <w:marTop w:val="0"/>
          <w:marBottom w:val="0"/>
          <w:divBdr>
            <w:top w:val="none" w:sz="0" w:space="0" w:color="auto"/>
            <w:left w:val="none" w:sz="0" w:space="0" w:color="auto"/>
            <w:bottom w:val="none" w:sz="0" w:space="0" w:color="auto"/>
            <w:right w:val="none" w:sz="0" w:space="0" w:color="auto"/>
          </w:divBdr>
        </w:div>
        <w:div w:id="590823406">
          <w:marLeft w:val="0"/>
          <w:marRight w:val="0"/>
          <w:marTop w:val="0"/>
          <w:marBottom w:val="0"/>
          <w:divBdr>
            <w:top w:val="none" w:sz="0" w:space="0" w:color="auto"/>
            <w:left w:val="none" w:sz="0" w:space="0" w:color="auto"/>
            <w:bottom w:val="none" w:sz="0" w:space="0" w:color="auto"/>
            <w:right w:val="none" w:sz="0" w:space="0" w:color="auto"/>
          </w:divBdr>
        </w:div>
        <w:div w:id="446628039">
          <w:marLeft w:val="0"/>
          <w:marRight w:val="0"/>
          <w:marTop w:val="0"/>
          <w:marBottom w:val="0"/>
          <w:divBdr>
            <w:top w:val="none" w:sz="0" w:space="0" w:color="auto"/>
            <w:left w:val="none" w:sz="0" w:space="0" w:color="auto"/>
            <w:bottom w:val="none" w:sz="0" w:space="0" w:color="auto"/>
            <w:right w:val="none" w:sz="0" w:space="0" w:color="auto"/>
          </w:divBdr>
        </w:div>
        <w:div w:id="1312632776">
          <w:marLeft w:val="0"/>
          <w:marRight w:val="0"/>
          <w:marTop w:val="0"/>
          <w:marBottom w:val="0"/>
          <w:divBdr>
            <w:top w:val="none" w:sz="0" w:space="0" w:color="auto"/>
            <w:left w:val="none" w:sz="0" w:space="0" w:color="auto"/>
            <w:bottom w:val="none" w:sz="0" w:space="0" w:color="auto"/>
            <w:right w:val="none" w:sz="0" w:space="0" w:color="auto"/>
          </w:divBdr>
        </w:div>
      </w:divsChild>
    </w:div>
    <w:div w:id="644116858">
      <w:bodyDiv w:val="1"/>
      <w:marLeft w:val="0"/>
      <w:marRight w:val="0"/>
      <w:marTop w:val="0"/>
      <w:marBottom w:val="0"/>
      <w:divBdr>
        <w:top w:val="none" w:sz="0" w:space="0" w:color="auto"/>
        <w:left w:val="none" w:sz="0" w:space="0" w:color="auto"/>
        <w:bottom w:val="none" w:sz="0" w:space="0" w:color="auto"/>
        <w:right w:val="none" w:sz="0" w:space="0" w:color="auto"/>
      </w:divBdr>
    </w:div>
    <w:div w:id="708803878">
      <w:bodyDiv w:val="1"/>
      <w:marLeft w:val="0"/>
      <w:marRight w:val="0"/>
      <w:marTop w:val="0"/>
      <w:marBottom w:val="0"/>
      <w:divBdr>
        <w:top w:val="none" w:sz="0" w:space="0" w:color="auto"/>
        <w:left w:val="none" w:sz="0" w:space="0" w:color="auto"/>
        <w:bottom w:val="none" w:sz="0" w:space="0" w:color="auto"/>
        <w:right w:val="none" w:sz="0" w:space="0" w:color="auto"/>
      </w:divBdr>
    </w:div>
    <w:div w:id="818810669">
      <w:bodyDiv w:val="1"/>
      <w:marLeft w:val="0"/>
      <w:marRight w:val="0"/>
      <w:marTop w:val="0"/>
      <w:marBottom w:val="0"/>
      <w:divBdr>
        <w:top w:val="none" w:sz="0" w:space="0" w:color="auto"/>
        <w:left w:val="none" w:sz="0" w:space="0" w:color="auto"/>
        <w:bottom w:val="none" w:sz="0" w:space="0" w:color="auto"/>
        <w:right w:val="none" w:sz="0" w:space="0" w:color="auto"/>
      </w:divBdr>
      <w:divsChild>
        <w:div w:id="723986208">
          <w:marLeft w:val="0"/>
          <w:marRight w:val="0"/>
          <w:marTop w:val="0"/>
          <w:marBottom w:val="0"/>
          <w:divBdr>
            <w:top w:val="none" w:sz="0" w:space="0" w:color="auto"/>
            <w:left w:val="none" w:sz="0" w:space="0" w:color="auto"/>
            <w:bottom w:val="none" w:sz="0" w:space="0" w:color="auto"/>
            <w:right w:val="none" w:sz="0" w:space="0" w:color="auto"/>
          </w:divBdr>
        </w:div>
        <w:div w:id="481973549">
          <w:marLeft w:val="0"/>
          <w:marRight w:val="0"/>
          <w:marTop w:val="0"/>
          <w:marBottom w:val="0"/>
          <w:divBdr>
            <w:top w:val="none" w:sz="0" w:space="0" w:color="auto"/>
            <w:left w:val="none" w:sz="0" w:space="0" w:color="auto"/>
            <w:bottom w:val="none" w:sz="0" w:space="0" w:color="auto"/>
            <w:right w:val="none" w:sz="0" w:space="0" w:color="auto"/>
          </w:divBdr>
        </w:div>
        <w:div w:id="1254895437">
          <w:marLeft w:val="0"/>
          <w:marRight w:val="0"/>
          <w:marTop w:val="0"/>
          <w:marBottom w:val="0"/>
          <w:divBdr>
            <w:top w:val="none" w:sz="0" w:space="0" w:color="auto"/>
            <w:left w:val="none" w:sz="0" w:space="0" w:color="auto"/>
            <w:bottom w:val="none" w:sz="0" w:space="0" w:color="auto"/>
            <w:right w:val="none" w:sz="0" w:space="0" w:color="auto"/>
          </w:divBdr>
        </w:div>
        <w:div w:id="900293480">
          <w:marLeft w:val="0"/>
          <w:marRight w:val="0"/>
          <w:marTop w:val="0"/>
          <w:marBottom w:val="0"/>
          <w:divBdr>
            <w:top w:val="none" w:sz="0" w:space="0" w:color="auto"/>
            <w:left w:val="none" w:sz="0" w:space="0" w:color="auto"/>
            <w:bottom w:val="none" w:sz="0" w:space="0" w:color="auto"/>
            <w:right w:val="none" w:sz="0" w:space="0" w:color="auto"/>
          </w:divBdr>
        </w:div>
        <w:div w:id="1152331517">
          <w:marLeft w:val="0"/>
          <w:marRight w:val="0"/>
          <w:marTop w:val="0"/>
          <w:marBottom w:val="0"/>
          <w:divBdr>
            <w:top w:val="none" w:sz="0" w:space="0" w:color="auto"/>
            <w:left w:val="none" w:sz="0" w:space="0" w:color="auto"/>
            <w:bottom w:val="none" w:sz="0" w:space="0" w:color="auto"/>
            <w:right w:val="none" w:sz="0" w:space="0" w:color="auto"/>
          </w:divBdr>
        </w:div>
        <w:div w:id="786776113">
          <w:marLeft w:val="0"/>
          <w:marRight w:val="0"/>
          <w:marTop w:val="0"/>
          <w:marBottom w:val="0"/>
          <w:divBdr>
            <w:top w:val="none" w:sz="0" w:space="0" w:color="auto"/>
            <w:left w:val="none" w:sz="0" w:space="0" w:color="auto"/>
            <w:bottom w:val="none" w:sz="0" w:space="0" w:color="auto"/>
            <w:right w:val="none" w:sz="0" w:space="0" w:color="auto"/>
          </w:divBdr>
        </w:div>
        <w:div w:id="605382092">
          <w:marLeft w:val="0"/>
          <w:marRight w:val="0"/>
          <w:marTop w:val="0"/>
          <w:marBottom w:val="0"/>
          <w:divBdr>
            <w:top w:val="none" w:sz="0" w:space="0" w:color="auto"/>
            <w:left w:val="none" w:sz="0" w:space="0" w:color="auto"/>
            <w:bottom w:val="none" w:sz="0" w:space="0" w:color="auto"/>
            <w:right w:val="none" w:sz="0" w:space="0" w:color="auto"/>
          </w:divBdr>
        </w:div>
        <w:div w:id="1792741226">
          <w:marLeft w:val="0"/>
          <w:marRight w:val="0"/>
          <w:marTop w:val="0"/>
          <w:marBottom w:val="0"/>
          <w:divBdr>
            <w:top w:val="none" w:sz="0" w:space="0" w:color="auto"/>
            <w:left w:val="none" w:sz="0" w:space="0" w:color="auto"/>
            <w:bottom w:val="none" w:sz="0" w:space="0" w:color="auto"/>
            <w:right w:val="none" w:sz="0" w:space="0" w:color="auto"/>
          </w:divBdr>
        </w:div>
        <w:div w:id="1825395349">
          <w:marLeft w:val="0"/>
          <w:marRight w:val="0"/>
          <w:marTop w:val="0"/>
          <w:marBottom w:val="0"/>
          <w:divBdr>
            <w:top w:val="none" w:sz="0" w:space="0" w:color="auto"/>
            <w:left w:val="none" w:sz="0" w:space="0" w:color="auto"/>
            <w:bottom w:val="none" w:sz="0" w:space="0" w:color="auto"/>
            <w:right w:val="none" w:sz="0" w:space="0" w:color="auto"/>
          </w:divBdr>
        </w:div>
        <w:div w:id="961423732">
          <w:marLeft w:val="0"/>
          <w:marRight w:val="0"/>
          <w:marTop w:val="0"/>
          <w:marBottom w:val="0"/>
          <w:divBdr>
            <w:top w:val="none" w:sz="0" w:space="0" w:color="auto"/>
            <w:left w:val="none" w:sz="0" w:space="0" w:color="auto"/>
            <w:bottom w:val="none" w:sz="0" w:space="0" w:color="auto"/>
            <w:right w:val="none" w:sz="0" w:space="0" w:color="auto"/>
          </w:divBdr>
        </w:div>
        <w:div w:id="1829707286">
          <w:marLeft w:val="0"/>
          <w:marRight w:val="0"/>
          <w:marTop w:val="0"/>
          <w:marBottom w:val="0"/>
          <w:divBdr>
            <w:top w:val="none" w:sz="0" w:space="0" w:color="auto"/>
            <w:left w:val="none" w:sz="0" w:space="0" w:color="auto"/>
            <w:bottom w:val="none" w:sz="0" w:space="0" w:color="auto"/>
            <w:right w:val="none" w:sz="0" w:space="0" w:color="auto"/>
          </w:divBdr>
        </w:div>
        <w:div w:id="956565926">
          <w:marLeft w:val="0"/>
          <w:marRight w:val="0"/>
          <w:marTop w:val="0"/>
          <w:marBottom w:val="0"/>
          <w:divBdr>
            <w:top w:val="none" w:sz="0" w:space="0" w:color="auto"/>
            <w:left w:val="none" w:sz="0" w:space="0" w:color="auto"/>
            <w:bottom w:val="none" w:sz="0" w:space="0" w:color="auto"/>
            <w:right w:val="none" w:sz="0" w:space="0" w:color="auto"/>
          </w:divBdr>
        </w:div>
      </w:divsChild>
    </w:div>
    <w:div w:id="1011026449">
      <w:bodyDiv w:val="1"/>
      <w:marLeft w:val="0"/>
      <w:marRight w:val="0"/>
      <w:marTop w:val="0"/>
      <w:marBottom w:val="0"/>
      <w:divBdr>
        <w:top w:val="none" w:sz="0" w:space="0" w:color="auto"/>
        <w:left w:val="none" w:sz="0" w:space="0" w:color="auto"/>
        <w:bottom w:val="none" w:sz="0" w:space="0" w:color="auto"/>
        <w:right w:val="none" w:sz="0" w:space="0" w:color="auto"/>
      </w:divBdr>
    </w:div>
    <w:div w:id="1219710185">
      <w:bodyDiv w:val="1"/>
      <w:marLeft w:val="0"/>
      <w:marRight w:val="0"/>
      <w:marTop w:val="0"/>
      <w:marBottom w:val="0"/>
      <w:divBdr>
        <w:top w:val="none" w:sz="0" w:space="0" w:color="auto"/>
        <w:left w:val="none" w:sz="0" w:space="0" w:color="auto"/>
        <w:bottom w:val="none" w:sz="0" w:space="0" w:color="auto"/>
        <w:right w:val="none" w:sz="0" w:space="0" w:color="auto"/>
      </w:divBdr>
    </w:div>
    <w:div w:id="1612084843">
      <w:bodyDiv w:val="1"/>
      <w:marLeft w:val="0"/>
      <w:marRight w:val="0"/>
      <w:marTop w:val="0"/>
      <w:marBottom w:val="0"/>
      <w:divBdr>
        <w:top w:val="none" w:sz="0" w:space="0" w:color="auto"/>
        <w:left w:val="none" w:sz="0" w:space="0" w:color="auto"/>
        <w:bottom w:val="none" w:sz="0" w:space="0" w:color="auto"/>
        <w:right w:val="none" w:sz="0" w:space="0" w:color="auto"/>
      </w:divBdr>
    </w:div>
    <w:div w:id="1715890149">
      <w:bodyDiv w:val="1"/>
      <w:marLeft w:val="0"/>
      <w:marRight w:val="0"/>
      <w:marTop w:val="0"/>
      <w:marBottom w:val="0"/>
      <w:divBdr>
        <w:top w:val="none" w:sz="0" w:space="0" w:color="auto"/>
        <w:left w:val="none" w:sz="0" w:space="0" w:color="auto"/>
        <w:bottom w:val="none" w:sz="0" w:space="0" w:color="auto"/>
        <w:right w:val="none" w:sz="0" w:space="0" w:color="auto"/>
      </w:divBdr>
    </w:div>
    <w:div w:id="1765178197">
      <w:bodyDiv w:val="1"/>
      <w:marLeft w:val="0"/>
      <w:marRight w:val="0"/>
      <w:marTop w:val="0"/>
      <w:marBottom w:val="0"/>
      <w:divBdr>
        <w:top w:val="none" w:sz="0" w:space="0" w:color="auto"/>
        <w:left w:val="none" w:sz="0" w:space="0" w:color="auto"/>
        <w:bottom w:val="none" w:sz="0" w:space="0" w:color="auto"/>
        <w:right w:val="none" w:sz="0" w:space="0" w:color="auto"/>
      </w:divBdr>
      <w:divsChild>
        <w:div w:id="481236454">
          <w:marLeft w:val="0"/>
          <w:marRight w:val="0"/>
          <w:marTop w:val="0"/>
          <w:marBottom w:val="0"/>
          <w:divBdr>
            <w:top w:val="none" w:sz="0" w:space="0" w:color="auto"/>
            <w:left w:val="none" w:sz="0" w:space="0" w:color="auto"/>
            <w:bottom w:val="none" w:sz="0" w:space="0" w:color="auto"/>
            <w:right w:val="none" w:sz="0" w:space="0" w:color="auto"/>
          </w:divBdr>
          <w:divsChild>
            <w:div w:id="2108118249">
              <w:marLeft w:val="0"/>
              <w:marRight w:val="0"/>
              <w:marTop w:val="0"/>
              <w:marBottom w:val="300"/>
              <w:divBdr>
                <w:top w:val="none" w:sz="0" w:space="0" w:color="auto"/>
                <w:left w:val="none" w:sz="0" w:space="0" w:color="auto"/>
                <w:bottom w:val="none" w:sz="0" w:space="0" w:color="auto"/>
                <w:right w:val="none" w:sz="0" w:space="0" w:color="auto"/>
              </w:divBdr>
            </w:div>
          </w:divsChild>
        </w:div>
        <w:div w:id="136151018">
          <w:marLeft w:val="0"/>
          <w:marRight w:val="0"/>
          <w:marTop w:val="0"/>
          <w:marBottom w:val="0"/>
          <w:divBdr>
            <w:top w:val="none" w:sz="0" w:space="0" w:color="auto"/>
            <w:left w:val="none" w:sz="0" w:space="0" w:color="auto"/>
            <w:bottom w:val="none" w:sz="0" w:space="0" w:color="auto"/>
            <w:right w:val="none" w:sz="0" w:space="0" w:color="auto"/>
          </w:divBdr>
          <w:divsChild>
            <w:div w:id="868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734">
      <w:bodyDiv w:val="1"/>
      <w:marLeft w:val="0"/>
      <w:marRight w:val="0"/>
      <w:marTop w:val="0"/>
      <w:marBottom w:val="0"/>
      <w:divBdr>
        <w:top w:val="none" w:sz="0" w:space="0" w:color="auto"/>
        <w:left w:val="none" w:sz="0" w:space="0" w:color="auto"/>
        <w:bottom w:val="none" w:sz="0" w:space="0" w:color="auto"/>
        <w:right w:val="none" w:sz="0" w:space="0" w:color="auto"/>
      </w:divBdr>
    </w:div>
    <w:div w:id="20713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merefa2000.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www.merefa2000.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Feuil1!$B$1</c:f>
              <c:strCache>
                <c:ptCount val="1"/>
                <c:pt idx="0">
                  <c:v>14</c:v>
                </c:pt>
              </c:strCache>
            </c:strRef>
          </c:tx>
          <c:invertIfNegative val="0"/>
          <c:cat>
            <c:numRef>
              <c:f>Feuil1!$A$2:$A$7</c:f>
              <c:numCache>
                <c:formatCode>General</c:formatCode>
                <c:ptCount val="6"/>
                <c:pt idx="0">
                  <c:v>2016</c:v>
                </c:pt>
                <c:pt idx="1">
                  <c:v>2017</c:v>
                </c:pt>
                <c:pt idx="2">
                  <c:v>2018</c:v>
                </c:pt>
                <c:pt idx="3">
                  <c:v>2019</c:v>
                </c:pt>
                <c:pt idx="4">
                  <c:v>2020</c:v>
                </c:pt>
                <c:pt idx="5">
                  <c:v>2023</c:v>
                </c:pt>
              </c:numCache>
            </c:numRef>
          </c:cat>
          <c:val>
            <c:numRef>
              <c:f>Feuil1!$B$2:$B$7</c:f>
              <c:numCache>
                <c:formatCode>General</c:formatCode>
                <c:ptCount val="6"/>
                <c:pt idx="0">
                  <c:v>14</c:v>
                </c:pt>
                <c:pt idx="1">
                  <c:v>14</c:v>
                </c:pt>
                <c:pt idx="2">
                  <c:v>15</c:v>
                </c:pt>
                <c:pt idx="3">
                  <c:v>16</c:v>
                </c:pt>
                <c:pt idx="4">
                  <c:v>16</c:v>
                </c:pt>
                <c:pt idx="5">
                  <c:v>18</c:v>
                </c:pt>
              </c:numCache>
            </c:numRef>
          </c:val>
        </c:ser>
        <c:ser>
          <c:idx val="1"/>
          <c:order val="1"/>
          <c:tx>
            <c:strRef>
              <c:f>Feuil1!$C$1</c:f>
              <c:strCache>
                <c:ptCount val="1"/>
                <c:pt idx="0">
                  <c:v>Colonne1</c:v>
                </c:pt>
              </c:strCache>
            </c:strRef>
          </c:tx>
          <c:invertIfNegative val="0"/>
          <c:cat>
            <c:numRef>
              <c:f>Feuil1!$A$2:$A$7</c:f>
              <c:numCache>
                <c:formatCode>General</c:formatCode>
                <c:ptCount val="6"/>
                <c:pt idx="0">
                  <c:v>2016</c:v>
                </c:pt>
                <c:pt idx="1">
                  <c:v>2017</c:v>
                </c:pt>
                <c:pt idx="2">
                  <c:v>2018</c:v>
                </c:pt>
                <c:pt idx="3">
                  <c:v>2019</c:v>
                </c:pt>
                <c:pt idx="4">
                  <c:v>2020</c:v>
                </c:pt>
                <c:pt idx="5">
                  <c:v>2023</c:v>
                </c:pt>
              </c:numCache>
            </c:numRef>
          </c:cat>
          <c:val>
            <c:numRef>
              <c:f>Feuil1!$C$2:$C$7</c:f>
              <c:numCache>
                <c:formatCode>General</c:formatCode>
                <c:ptCount val="6"/>
              </c:numCache>
            </c:numRef>
          </c:val>
        </c:ser>
        <c:ser>
          <c:idx val="2"/>
          <c:order val="2"/>
          <c:tx>
            <c:strRef>
              <c:f>Feuil1!$D$1</c:f>
              <c:strCache>
                <c:ptCount val="1"/>
                <c:pt idx="0">
                  <c:v>Série 3</c:v>
                </c:pt>
              </c:strCache>
            </c:strRef>
          </c:tx>
          <c:invertIfNegative val="0"/>
          <c:cat>
            <c:numRef>
              <c:f>Feuil1!$A$2:$A$7</c:f>
              <c:numCache>
                <c:formatCode>General</c:formatCode>
                <c:ptCount val="6"/>
                <c:pt idx="0">
                  <c:v>2016</c:v>
                </c:pt>
                <c:pt idx="1">
                  <c:v>2017</c:v>
                </c:pt>
                <c:pt idx="2">
                  <c:v>2018</c:v>
                </c:pt>
                <c:pt idx="3">
                  <c:v>2019</c:v>
                </c:pt>
                <c:pt idx="4">
                  <c:v>2020</c:v>
                </c:pt>
                <c:pt idx="5">
                  <c:v>2023</c:v>
                </c:pt>
              </c:numCache>
            </c:numRef>
          </c:cat>
          <c:val>
            <c:numRef>
              <c:f>Feuil1!$D$2:$D$7</c:f>
              <c:numCache>
                <c:formatCode>General</c:formatCode>
                <c:ptCount val="6"/>
              </c:numCache>
            </c:numRef>
          </c:val>
        </c:ser>
        <c:dLbls>
          <c:showLegendKey val="0"/>
          <c:showVal val="0"/>
          <c:showCatName val="0"/>
          <c:showSerName val="0"/>
          <c:showPercent val="0"/>
          <c:showBubbleSize val="0"/>
        </c:dLbls>
        <c:gapWidth val="150"/>
        <c:overlap val="100"/>
        <c:axId val="54417280"/>
        <c:axId val="54418816"/>
      </c:barChart>
      <c:catAx>
        <c:axId val="54417280"/>
        <c:scaling>
          <c:orientation val="minMax"/>
        </c:scaling>
        <c:delete val="0"/>
        <c:axPos val="b"/>
        <c:numFmt formatCode="General" sourceLinked="1"/>
        <c:majorTickMark val="out"/>
        <c:minorTickMark val="none"/>
        <c:tickLblPos val="nextTo"/>
        <c:crossAx val="54418816"/>
        <c:crosses val="autoZero"/>
        <c:auto val="1"/>
        <c:lblAlgn val="ctr"/>
        <c:lblOffset val="100"/>
        <c:noMultiLvlLbl val="0"/>
      </c:catAx>
      <c:valAx>
        <c:axId val="54418816"/>
        <c:scaling>
          <c:orientation val="minMax"/>
        </c:scaling>
        <c:delete val="0"/>
        <c:axPos val="l"/>
        <c:majorGridlines/>
        <c:numFmt formatCode="General" sourceLinked="1"/>
        <c:majorTickMark val="out"/>
        <c:minorTickMark val="none"/>
        <c:tickLblPos val="nextTo"/>
        <c:crossAx val="54417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23</c:v>
                </c:pt>
              </c:strCache>
            </c:strRef>
          </c:tx>
          <c:invertIfNegative val="0"/>
          <c:cat>
            <c:numRef>
              <c:f>Feuil1!$A$2:$A$6</c:f>
              <c:numCache>
                <c:formatCode>General</c:formatCode>
                <c:ptCount val="5"/>
                <c:pt idx="0">
                  <c:v>2018</c:v>
                </c:pt>
                <c:pt idx="1">
                  <c:v>2019</c:v>
                </c:pt>
                <c:pt idx="2">
                  <c:v>2020</c:v>
                </c:pt>
                <c:pt idx="3">
                  <c:v>2021</c:v>
                </c:pt>
                <c:pt idx="4">
                  <c:v>2023</c:v>
                </c:pt>
              </c:numCache>
            </c:numRef>
          </c:cat>
          <c:val>
            <c:numRef>
              <c:f>Feuil1!$B$2:$B$6</c:f>
              <c:numCache>
                <c:formatCode>General</c:formatCode>
                <c:ptCount val="5"/>
                <c:pt idx="0">
                  <c:v>30</c:v>
                </c:pt>
                <c:pt idx="1">
                  <c:v>34</c:v>
                </c:pt>
                <c:pt idx="2">
                  <c:v>39</c:v>
                </c:pt>
                <c:pt idx="3">
                  <c:v>51</c:v>
                </c:pt>
                <c:pt idx="4">
                  <c:v>73</c:v>
                </c:pt>
              </c:numCache>
            </c:numRef>
          </c:val>
        </c:ser>
        <c:ser>
          <c:idx val="1"/>
          <c:order val="1"/>
          <c:tx>
            <c:strRef>
              <c:f>Feuil1!$C$1</c:f>
              <c:strCache>
                <c:ptCount val="1"/>
                <c:pt idx="0">
                  <c:v>Colonne1</c:v>
                </c:pt>
              </c:strCache>
            </c:strRef>
          </c:tx>
          <c:invertIfNegative val="0"/>
          <c:cat>
            <c:numRef>
              <c:f>Feuil1!$A$2:$A$6</c:f>
              <c:numCache>
                <c:formatCode>General</c:formatCode>
                <c:ptCount val="5"/>
                <c:pt idx="0">
                  <c:v>2018</c:v>
                </c:pt>
                <c:pt idx="1">
                  <c:v>2019</c:v>
                </c:pt>
                <c:pt idx="2">
                  <c:v>2020</c:v>
                </c:pt>
                <c:pt idx="3">
                  <c:v>2021</c:v>
                </c:pt>
                <c:pt idx="4">
                  <c:v>2023</c:v>
                </c:pt>
              </c:numCache>
            </c:numRef>
          </c:cat>
          <c:val>
            <c:numRef>
              <c:f>Feuil1!$C$2:$C$6</c:f>
              <c:numCache>
                <c:formatCode>General</c:formatCode>
                <c:ptCount val="5"/>
              </c:numCache>
            </c:numRef>
          </c:val>
        </c:ser>
        <c:ser>
          <c:idx val="2"/>
          <c:order val="2"/>
          <c:tx>
            <c:strRef>
              <c:f>Feuil1!$D$1</c:f>
              <c:strCache>
                <c:ptCount val="1"/>
                <c:pt idx="0">
                  <c:v>Colonne2</c:v>
                </c:pt>
              </c:strCache>
            </c:strRef>
          </c:tx>
          <c:invertIfNegative val="0"/>
          <c:cat>
            <c:numRef>
              <c:f>Feuil1!$A$2:$A$6</c:f>
              <c:numCache>
                <c:formatCode>General</c:formatCode>
                <c:ptCount val="5"/>
                <c:pt idx="0">
                  <c:v>2018</c:v>
                </c:pt>
                <c:pt idx="1">
                  <c:v>2019</c:v>
                </c:pt>
                <c:pt idx="2">
                  <c:v>2020</c:v>
                </c:pt>
                <c:pt idx="3">
                  <c:v>2021</c:v>
                </c:pt>
                <c:pt idx="4">
                  <c:v>2023</c:v>
                </c:pt>
              </c:numCache>
            </c:numRef>
          </c:cat>
          <c:val>
            <c:numRef>
              <c:f>Feuil1!$D$2:$D$6</c:f>
              <c:numCache>
                <c:formatCode>General</c:formatCode>
                <c:ptCount val="5"/>
              </c:numCache>
            </c:numRef>
          </c:val>
        </c:ser>
        <c:dLbls>
          <c:showLegendKey val="0"/>
          <c:showVal val="0"/>
          <c:showCatName val="0"/>
          <c:showSerName val="0"/>
          <c:showPercent val="0"/>
          <c:showBubbleSize val="0"/>
        </c:dLbls>
        <c:gapWidth val="150"/>
        <c:axId val="54436224"/>
        <c:axId val="54437760"/>
      </c:barChart>
      <c:catAx>
        <c:axId val="54436224"/>
        <c:scaling>
          <c:orientation val="minMax"/>
        </c:scaling>
        <c:delete val="0"/>
        <c:axPos val="b"/>
        <c:numFmt formatCode="General" sourceLinked="1"/>
        <c:majorTickMark val="out"/>
        <c:minorTickMark val="none"/>
        <c:tickLblPos val="nextTo"/>
        <c:crossAx val="54437760"/>
        <c:crosses val="autoZero"/>
        <c:auto val="1"/>
        <c:lblAlgn val="ctr"/>
        <c:lblOffset val="100"/>
        <c:noMultiLvlLbl val="0"/>
      </c:catAx>
      <c:valAx>
        <c:axId val="54437760"/>
        <c:scaling>
          <c:orientation val="minMax"/>
        </c:scaling>
        <c:delete val="0"/>
        <c:axPos val="l"/>
        <c:majorGridlines/>
        <c:numFmt formatCode="General" sourceLinked="1"/>
        <c:majorTickMark val="out"/>
        <c:minorTickMark val="none"/>
        <c:tickLblPos val="nextTo"/>
        <c:crossAx val="544362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2016-11-01T00:00:00</PublishDate>
  <Abstract/>
  <CompanyAddress>نسخة -1.0- صفر 38هـ (نوفمبر 2016م)</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766AC2-8E9D-4E6A-A9F4-FF3F3A06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5499</Words>
  <Characters>30246</Characters>
  <Application>Microsoft Office Word</Application>
  <DocSecurity>0</DocSecurity>
  <Lines>252</Lines>
  <Paragraphs>71</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نسخة المقال العلمي</vt:lpstr>
      <vt:lpstr>نسخة المقال العلمي</vt:lpstr>
      <vt:lpstr>نسخة المقال العلمي</vt:lpstr>
    </vt:vector>
  </TitlesOfParts>
  <Company/>
  <LinksUpToDate>false</LinksUpToDate>
  <CharactersWithSpaces>35674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نسخة المقال العلمي</dc:title>
  <dc:creator>Ahmed Belouafi</dc:creator>
  <cp:lastModifiedBy>DELL</cp:lastModifiedBy>
  <cp:revision>17</cp:revision>
  <cp:lastPrinted>2024-06-09T18:47:00Z</cp:lastPrinted>
  <dcterms:created xsi:type="dcterms:W3CDTF">2024-05-20T04:08:00Z</dcterms:created>
  <dcterms:modified xsi:type="dcterms:W3CDTF">2025-06-29T18:33:00Z</dcterms:modified>
</cp:coreProperties>
</file>